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B6C4" w14:textId="57CC2A3F" w:rsidR="009C06E1" w:rsidRPr="007761F8" w:rsidRDefault="002F38E6" w:rsidP="002F38E6">
      <w:pPr>
        <w:pStyle w:val="Heading1"/>
        <w:jc w:val="center"/>
        <w:rPr>
          <w:rFonts w:asciiTheme="minorHAnsi" w:hAnsiTheme="minorHAnsi" w:cstheme="minorHAnsi"/>
          <w:b/>
          <w:bCs/>
          <w:color w:val="auto"/>
          <w:sz w:val="40"/>
          <w:szCs w:val="40"/>
        </w:rPr>
      </w:pPr>
      <w:r w:rsidRPr="007761F8">
        <w:rPr>
          <w:rFonts w:asciiTheme="minorHAnsi" w:hAnsiTheme="minorHAnsi" w:cstheme="minorHAnsi"/>
          <w:b/>
          <w:bCs/>
          <w:noProof/>
          <w:color w:val="auto"/>
          <w:sz w:val="40"/>
          <w:szCs w:val="40"/>
        </w:rPr>
        <w:drawing>
          <wp:anchor distT="0" distB="0" distL="114300" distR="114300" simplePos="0" relativeHeight="251658240" behindDoc="1" locked="0" layoutInCell="1" allowOverlap="1" wp14:anchorId="72B77D11" wp14:editId="7852F260">
            <wp:simplePos x="0" y="0"/>
            <wp:positionH relativeFrom="margin">
              <wp:align>left</wp:align>
            </wp:positionH>
            <wp:positionV relativeFrom="paragraph">
              <wp:posOffset>175</wp:posOffset>
            </wp:positionV>
            <wp:extent cx="1876155" cy="882686"/>
            <wp:effectExtent l="0" t="0" r="0" b="0"/>
            <wp:wrapTight wrapText="bothSides">
              <wp:wrapPolygon edited="0">
                <wp:start x="0" y="0"/>
                <wp:lineTo x="0" y="20978"/>
                <wp:lineTo x="21278" y="20978"/>
                <wp:lineTo x="21278" y="0"/>
                <wp:lineTo x="0" y="0"/>
              </wp:wrapPolygon>
            </wp:wrapTight>
            <wp:docPr id="9397092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09276"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6155" cy="882686"/>
                    </a:xfrm>
                    <a:prstGeom prst="rect">
                      <a:avLst/>
                    </a:prstGeom>
                  </pic:spPr>
                </pic:pic>
              </a:graphicData>
            </a:graphic>
            <wp14:sizeRelH relativeFrom="page">
              <wp14:pctWidth>0</wp14:pctWidth>
            </wp14:sizeRelH>
            <wp14:sizeRelV relativeFrom="page">
              <wp14:pctHeight>0</wp14:pctHeight>
            </wp14:sizeRelV>
          </wp:anchor>
        </w:drawing>
      </w:r>
      <w:r w:rsidR="009C06E1" w:rsidRPr="007761F8">
        <w:rPr>
          <w:rFonts w:asciiTheme="minorHAnsi" w:hAnsiTheme="minorHAnsi" w:cstheme="minorHAnsi"/>
          <w:b/>
          <w:bCs/>
          <w:color w:val="auto"/>
          <w:sz w:val="40"/>
          <w:szCs w:val="40"/>
        </w:rPr>
        <w:t xml:space="preserve">Disproportionality in </w:t>
      </w:r>
      <w:r w:rsidR="001D3632">
        <w:rPr>
          <w:rFonts w:asciiTheme="minorHAnsi" w:hAnsiTheme="minorHAnsi" w:cstheme="minorHAnsi"/>
          <w:b/>
          <w:bCs/>
          <w:color w:val="auto"/>
          <w:sz w:val="40"/>
          <w:szCs w:val="40"/>
        </w:rPr>
        <w:t>Placement</w:t>
      </w:r>
      <w:r w:rsidR="009C06E1" w:rsidRPr="007761F8">
        <w:rPr>
          <w:rFonts w:asciiTheme="minorHAnsi" w:hAnsiTheme="minorHAnsi" w:cstheme="minorHAnsi"/>
          <w:b/>
          <w:bCs/>
          <w:color w:val="auto"/>
          <w:sz w:val="40"/>
          <w:szCs w:val="40"/>
        </w:rPr>
        <w:t xml:space="preserve"> Rates</w:t>
      </w:r>
    </w:p>
    <w:p w14:paraId="20696ECC" w14:textId="77777777" w:rsidR="009C06E1" w:rsidRPr="00FD6085" w:rsidRDefault="009C06E1" w:rsidP="002F38E6">
      <w:pPr>
        <w:pStyle w:val="Heading1"/>
        <w:jc w:val="center"/>
        <w:rPr>
          <w:rFonts w:asciiTheme="minorHAnsi" w:hAnsiTheme="minorHAnsi" w:cstheme="minorHAnsi"/>
          <w:color w:val="auto"/>
          <w:sz w:val="40"/>
          <w:szCs w:val="40"/>
        </w:rPr>
      </w:pPr>
      <w:r w:rsidRPr="00FD6085">
        <w:rPr>
          <w:rFonts w:asciiTheme="minorHAnsi" w:hAnsiTheme="minorHAnsi" w:cstheme="minorHAnsi"/>
          <w:color w:val="auto"/>
          <w:sz w:val="40"/>
          <w:szCs w:val="40"/>
        </w:rPr>
        <w:t>Self-Assessment Guidance Tool</w:t>
      </w:r>
    </w:p>
    <w:p w14:paraId="07CC49AD" w14:textId="7D14D5D3" w:rsidR="009C06E1" w:rsidRPr="00AD07C3" w:rsidRDefault="006A1771" w:rsidP="00D47568">
      <w:pPr>
        <w:spacing w:after="0" w:line="240" w:lineRule="auto"/>
        <w:rPr>
          <w:rFonts w:cstheme="minorHAnsi"/>
        </w:rPr>
      </w:pPr>
      <w:r>
        <w:rPr>
          <w:rFonts w:cstheme="minorHAnsi"/>
        </w:rPr>
        <w:br/>
      </w:r>
      <w:r w:rsidR="009C06E1" w:rsidRPr="00AD07C3">
        <w:rPr>
          <w:rFonts w:cstheme="minorHAnsi"/>
        </w:rPr>
        <w:t>Dear Local Education Agency (LEA),</w:t>
      </w:r>
      <w:r w:rsidR="00005090" w:rsidRPr="00AD07C3">
        <w:rPr>
          <w:rFonts w:cstheme="minorHAnsi"/>
        </w:rPr>
        <w:br/>
      </w:r>
    </w:p>
    <w:p w14:paraId="433322DA" w14:textId="1EEAD507" w:rsidR="009C06E1" w:rsidRPr="00FA46FF" w:rsidRDefault="009C06E1" w:rsidP="00D47568">
      <w:pPr>
        <w:spacing w:after="0" w:line="240" w:lineRule="auto"/>
        <w:rPr>
          <w:rFonts w:cstheme="minorHAnsi"/>
        </w:rPr>
      </w:pPr>
      <w:r w:rsidRPr="00FA46FF">
        <w:rPr>
          <w:rFonts w:cstheme="minorHAnsi"/>
        </w:rPr>
        <w:t xml:space="preserve">This document is to serve as a guide for assisting you in completing your self-assessment for disproportionality in </w:t>
      </w:r>
      <w:r w:rsidR="00FA46FF" w:rsidRPr="00FA46FF">
        <w:rPr>
          <w:rFonts w:cstheme="minorHAnsi"/>
        </w:rPr>
        <w:t xml:space="preserve">Placement </w:t>
      </w:r>
      <w:r w:rsidRPr="00FA46FF">
        <w:rPr>
          <w:rFonts w:cstheme="minorHAnsi"/>
        </w:rPr>
        <w:t xml:space="preserve">rates. It is a fillable worksheet to help focus and organize your responses for a series of questions and </w:t>
      </w:r>
      <w:r w:rsidR="0057669B">
        <w:rPr>
          <w:rFonts w:cstheme="minorHAnsi"/>
        </w:rPr>
        <w:t>Attributes</w:t>
      </w:r>
      <w:r w:rsidRPr="00FA46FF">
        <w:rPr>
          <w:rFonts w:cstheme="minorHAnsi"/>
        </w:rPr>
        <w:t xml:space="preserve"> that are to be reviewed and discussed by your LEA’s review team. </w:t>
      </w:r>
    </w:p>
    <w:p w14:paraId="144EF138" w14:textId="77777777" w:rsidR="004F78AB" w:rsidRPr="00FA46FF" w:rsidRDefault="004F78AB" w:rsidP="00D47568">
      <w:pPr>
        <w:spacing w:after="0" w:line="240" w:lineRule="auto"/>
        <w:rPr>
          <w:rFonts w:cstheme="minorHAnsi"/>
        </w:rPr>
      </w:pPr>
    </w:p>
    <w:p w14:paraId="1BCCD718" w14:textId="6E426EA5" w:rsidR="009C06E1" w:rsidRPr="00FA46FF" w:rsidRDefault="009C06E1" w:rsidP="00D47568">
      <w:pPr>
        <w:spacing w:after="0" w:line="240" w:lineRule="auto"/>
        <w:rPr>
          <w:rFonts w:cstheme="minorHAnsi"/>
        </w:rPr>
      </w:pPr>
      <w:r w:rsidRPr="00FA46FF">
        <w:rPr>
          <w:rFonts w:cstheme="minorHAnsi"/>
        </w:rPr>
        <w:t>Please note: This document is designed to help LEAs complete their self-assessments in IMACS and is not</w:t>
      </w:r>
      <w:r w:rsidR="00FC2507" w:rsidRPr="00FA46FF">
        <w:rPr>
          <w:rFonts w:cstheme="minorHAnsi"/>
        </w:rPr>
        <w:t xml:space="preserve"> </w:t>
      </w:r>
      <w:r w:rsidRPr="00FA46FF">
        <w:rPr>
          <w:rFonts w:cstheme="minorHAnsi"/>
        </w:rPr>
        <w:t>required to be submitted to the Department of Elementary and Secondary Education</w:t>
      </w:r>
      <w:r w:rsidR="009A43F7" w:rsidRPr="00FA46FF">
        <w:rPr>
          <w:rFonts w:cstheme="minorHAnsi"/>
        </w:rPr>
        <w:t xml:space="preserve"> (DESE)</w:t>
      </w:r>
      <w:r w:rsidR="003376BA" w:rsidRPr="00FA46FF">
        <w:rPr>
          <w:rFonts w:cstheme="minorHAnsi"/>
        </w:rPr>
        <w:t>,</w:t>
      </w:r>
      <w:r w:rsidRPr="00FA46FF">
        <w:rPr>
          <w:rFonts w:cstheme="minorHAnsi"/>
        </w:rPr>
        <w:t xml:space="preserve"> Office of Special Education</w:t>
      </w:r>
      <w:r w:rsidR="009A43F7" w:rsidRPr="00FA46FF">
        <w:rPr>
          <w:rFonts w:cstheme="minorHAnsi"/>
        </w:rPr>
        <w:t xml:space="preserve"> (OSE)</w:t>
      </w:r>
      <w:r w:rsidRPr="00FA46FF">
        <w:rPr>
          <w:rFonts w:cstheme="minorHAnsi"/>
        </w:rPr>
        <w:t xml:space="preserve">. </w:t>
      </w:r>
      <w:r w:rsidR="00FC2507" w:rsidRPr="00FA46FF">
        <w:rPr>
          <w:rFonts w:cstheme="minorHAnsi"/>
        </w:rPr>
        <w:t xml:space="preserve">LEAs may choose to upload this document if they feel it would be helpful to OSE as supporting documentation. </w:t>
      </w:r>
    </w:p>
    <w:p w14:paraId="6FBEA1A2" w14:textId="77777777" w:rsidR="004F78AB" w:rsidRPr="00FA46FF" w:rsidRDefault="004F78AB" w:rsidP="00D47568">
      <w:pPr>
        <w:spacing w:after="0" w:line="240" w:lineRule="auto"/>
        <w:rPr>
          <w:rFonts w:cstheme="minorHAnsi"/>
        </w:rPr>
      </w:pPr>
    </w:p>
    <w:p w14:paraId="1C647BA7" w14:textId="77777777" w:rsidR="009C06E1" w:rsidRPr="00FA46FF" w:rsidRDefault="009C06E1" w:rsidP="00D47568">
      <w:pPr>
        <w:pStyle w:val="Heading3"/>
        <w:spacing w:before="0" w:line="240" w:lineRule="auto"/>
        <w:rPr>
          <w:rFonts w:asciiTheme="minorHAnsi" w:hAnsiTheme="minorHAnsi" w:cstheme="minorHAnsi"/>
          <w:b/>
          <w:bCs/>
          <w:color w:val="auto"/>
          <w:sz w:val="22"/>
          <w:szCs w:val="22"/>
        </w:rPr>
      </w:pPr>
      <w:r w:rsidRPr="00FA46FF">
        <w:rPr>
          <w:rFonts w:asciiTheme="minorHAnsi" w:hAnsiTheme="minorHAnsi" w:cstheme="minorHAnsi"/>
          <w:b/>
          <w:bCs/>
          <w:color w:val="auto"/>
        </w:rPr>
        <w:t>Selection of Schools/Buildings for Revie</w:t>
      </w:r>
      <w:r w:rsidRPr="00FA46FF">
        <w:rPr>
          <w:rFonts w:asciiTheme="minorHAnsi" w:hAnsiTheme="minorHAnsi" w:cstheme="minorHAnsi"/>
          <w:b/>
          <w:bCs/>
          <w:color w:val="auto"/>
          <w:sz w:val="22"/>
          <w:szCs w:val="22"/>
        </w:rPr>
        <w:t>w</w:t>
      </w:r>
    </w:p>
    <w:p w14:paraId="4A007D96" w14:textId="77777777" w:rsidR="004F78AB" w:rsidRPr="00FA46FF" w:rsidRDefault="004F78AB" w:rsidP="00D47568">
      <w:pPr>
        <w:spacing w:after="0" w:line="240" w:lineRule="auto"/>
        <w:rPr>
          <w:rFonts w:cstheme="minorHAnsi"/>
        </w:rPr>
      </w:pPr>
    </w:p>
    <w:p w14:paraId="55E87787" w14:textId="4F0E0DAA" w:rsidR="009C06E1" w:rsidRPr="00FA46FF" w:rsidRDefault="009C06E1" w:rsidP="00D47568">
      <w:pPr>
        <w:spacing w:after="0" w:line="240" w:lineRule="auto"/>
        <w:rPr>
          <w:rFonts w:cstheme="minorHAnsi"/>
        </w:rPr>
      </w:pPr>
      <w:r w:rsidRPr="00FA46FF">
        <w:rPr>
          <w:rFonts w:cstheme="minorHAnsi"/>
        </w:rPr>
        <w:t>The self-assessment is designed to be conducted at the school or building level. LEAs are encouraged to include all schools in the review process to get a complete picture of the LEA, however</w:t>
      </w:r>
      <w:r w:rsidR="003376BA" w:rsidRPr="00FA46FF">
        <w:rPr>
          <w:rFonts w:cstheme="minorHAnsi"/>
        </w:rPr>
        <w:t>,</w:t>
      </w:r>
      <w:r w:rsidRPr="00FA46FF">
        <w:rPr>
          <w:rFonts w:cstheme="minorHAnsi"/>
        </w:rPr>
        <w:t xml:space="preserve"> larger LEAs may need to limit the number of schools included. Considerations for selecting schools include school</w:t>
      </w:r>
      <w:r w:rsidR="00DA7152" w:rsidRPr="00FA46FF">
        <w:rPr>
          <w:rFonts w:cstheme="minorHAnsi"/>
        </w:rPr>
        <w:t>-</w:t>
      </w:r>
      <w:r w:rsidRPr="00FA46FF">
        <w:rPr>
          <w:rFonts w:cstheme="minorHAnsi"/>
        </w:rPr>
        <w:t xml:space="preserve">level </w:t>
      </w:r>
      <w:r w:rsidR="00063B0C">
        <w:rPr>
          <w:rFonts w:cstheme="minorHAnsi"/>
        </w:rPr>
        <w:t xml:space="preserve">Placement </w:t>
      </w:r>
      <w:r w:rsidRPr="00FA46FF">
        <w:rPr>
          <w:rFonts w:cstheme="minorHAnsi"/>
        </w:rPr>
        <w:t>rates, school</w:t>
      </w:r>
      <w:r w:rsidR="00396A58" w:rsidRPr="00FA46FF">
        <w:rPr>
          <w:rFonts w:cstheme="minorHAnsi"/>
        </w:rPr>
        <w:t>-</w:t>
      </w:r>
      <w:r w:rsidRPr="00FA46FF">
        <w:rPr>
          <w:rFonts w:cstheme="minorHAnsi"/>
        </w:rPr>
        <w:t xml:space="preserve">level risk ratios, special </w:t>
      </w:r>
      <w:r w:rsidR="00531C05" w:rsidRPr="00FA46FF">
        <w:rPr>
          <w:rFonts w:cstheme="minorHAnsi"/>
        </w:rPr>
        <w:t>programs</w:t>
      </w:r>
      <w:r w:rsidRPr="00FA46FF">
        <w:rPr>
          <w:rFonts w:cstheme="minorHAnsi"/>
        </w:rPr>
        <w:t xml:space="preserve"> or populations in schools, etc. Contact </w:t>
      </w:r>
      <w:hyperlink r:id="rId9" w:history="1">
        <w:r w:rsidRPr="00FA46FF">
          <w:rPr>
            <w:rStyle w:val="Hyperlink"/>
            <w:rFonts w:cstheme="minorHAnsi"/>
          </w:rPr>
          <w:t>speddata@dese.mo.gov</w:t>
        </w:r>
      </w:hyperlink>
      <w:r w:rsidRPr="00FA46FF">
        <w:rPr>
          <w:rFonts w:cstheme="minorHAnsi"/>
        </w:rPr>
        <w:t xml:space="preserve"> if assistance is needed in compiling school</w:t>
      </w:r>
      <w:r w:rsidR="00396A58" w:rsidRPr="00FA46FF">
        <w:rPr>
          <w:rFonts w:cstheme="minorHAnsi"/>
        </w:rPr>
        <w:t>-</w:t>
      </w:r>
      <w:r w:rsidRPr="00FA46FF">
        <w:rPr>
          <w:rFonts w:cstheme="minorHAnsi"/>
        </w:rPr>
        <w:t xml:space="preserve">level data. </w:t>
      </w:r>
      <w:r w:rsidR="00F62E52" w:rsidRPr="00FA46FF">
        <w:rPr>
          <w:rFonts w:cstheme="minorHAnsi"/>
        </w:rPr>
        <w:br/>
      </w:r>
    </w:p>
    <w:p w14:paraId="523E6948" w14:textId="77777777" w:rsidR="009C06E1" w:rsidRPr="00FA46FF" w:rsidRDefault="009C06E1" w:rsidP="00D47568">
      <w:pPr>
        <w:pStyle w:val="Heading3"/>
        <w:spacing w:before="0" w:line="240" w:lineRule="auto"/>
        <w:rPr>
          <w:rFonts w:asciiTheme="minorHAnsi" w:hAnsiTheme="minorHAnsi" w:cstheme="minorHAnsi"/>
          <w:b/>
          <w:bCs/>
          <w:color w:val="auto"/>
        </w:rPr>
      </w:pPr>
      <w:r w:rsidRPr="00FA46FF">
        <w:rPr>
          <w:rFonts w:asciiTheme="minorHAnsi" w:hAnsiTheme="minorHAnsi" w:cstheme="minorHAnsi"/>
          <w:b/>
          <w:bCs/>
          <w:color w:val="auto"/>
        </w:rPr>
        <w:t>Review Process</w:t>
      </w:r>
    </w:p>
    <w:p w14:paraId="70964617" w14:textId="77777777" w:rsidR="004F78AB" w:rsidRPr="00FA46FF" w:rsidRDefault="004F78AB" w:rsidP="00D47568">
      <w:pPr>
        <w:spacing w:after="0" w:line="240" w:lineRule="auto"/>
        <w:rPr>
          <w:rFonts w:cstheme="minorHAnsi"/>
        </w:rPr>
      </w:pPr>
    </w:p>
    <w:p w14:paraId="6D218FC0" w14:textId="127B1B3D" w:rsidR="009C06E1" w:rsidRPr="003B11A4" w:rsidRDefault="009C06E1" w:rsidP="00D47568">
      <w:pPr>
        <w:spacing w:after="0" w:line="240" w:lineRule="auto"/>
        <w:rPr>
          <w:rFonts w:cstheme="minorHAnsi"/>
          <w:sz w:val="12"/>
          <w:szCs w:val="12"/>
        </w:rPr>
      </w:pPr>
      <w:r w:rsidRPr="00FA46FF">
        <w:rPr>
          <w:rFonts w:cstheme="minorHAnsi"/>
        </w:rPr>
        <w:t xml:space="preserve">The self-assessment is completed in </w:t>
      </w:r>
      <w:r w:rsidR="00063B0C">
        <w:rPr>
          <w:rFonts w:cstheme="minorHAnsi"/>
        </w:rPr>
        <w:t>a review of three focus areas</w:t>
      </w:r>
      <w:r w:rsidRPr="00FA46FF">
        <w:rPr>
          <w:rFonts w:cstheme="minorHAnsi"/>
        </w:rPr>
        <w:t xml:space="preserve">: </w:t>
      </w:r>
      <w:r w:rsidR="00063B0C">
        <w:rPr>
          <w:rFonts w:cstheme="minorHAnsi"/>
        </w:rPr>
        <w:t>School-Wide Practices,</w:t>
      </w:r>
      <w:r w:rsidR="00063B0C" w:rsidRPr="00063B0C">
        <w:rPr>
          <w:b/>
        </w:rPr>
        <w:t xml:space="preserve"> </w:t>
      </w:r>
      <w:r w:rsidR="00063B0C" w:rsidRPr="00063B0C">
        <w:rPr>
          <w:bCs/>
        </w:rPr>
        <w:t>S</w:t>
      </w:r>
      <w:r w:rsidR="00063B0C">
        <w:rPr>
          <w:bCs/>
        </w:rPr>
        <w:t xml:space="preserve">ervices, </w:t>
      </w:r>
      <w:r w:rsidR="00063B0C" w:rsidRPr="00063B0C">
        <w:rPr>
          <w:bCs/>
        </w:rPr>
        <w:t>P</w:t>
      </w:r>
      <w:r w:rsidR="00063B0C">
        <w:rPr>
          <w:bCs/>
        </w:rPr>
        <w:t>rograms and Classroom</w:t>
      </w:r>
      <w:r w:rsidR="00063B0C" w:rsidRPr="00063B0C">
        <w:rPr>
          <w:bCs/>
        </w:rPr>
        <w:t xml:space="preserve"> S</w:t>
      </w:r>
      <w:r w:rsidR="00063B0C">
        <w:rPr>
          <w:bCs/>
        </w:rPr>
        <w:t xml:space="preserve">trategies to Facilitate the Implementation of Least Restrictive Environment (LRE), and </w:t>
      </w:r>
      <w:r w:rsidR="00063B0C" w:rsidRPr="00063B0C">
        <w:rPr>
          <w:bCs/>
        </w:rPr>
        <w:t>Decision Making</w:t>
      </w:r>
      <w:r w:rsidR="00063B0C">
        <w:rPr>
          <w:bCs/>
        </w:rPr>
        <w:t xml:space="preserve">. </w:t>
      </w:r>
      <w:r w:rsidRPr="00FA46FF">
        <w:rPr>
          <w:rFonts w:cstheme="minorHAnsi"/>
        </w:rPr>
        <w:t>To facilitate the review of LEA policies, procedures, and practices under the</w:t>
      </w:r>
      <w:r w:rsidR="00063B0C">
        <w:rPr>
          <w:rFonts w:cstheme="minorHAnsi"/>
        </w:rPr>
        <w:t xml:space="preserve"> three focus areas</w:t>
      </w:r>
      <w:r w:rsidRPr="00FA46FF">
        <w:rPr>
          <w:rFonts w:cstheme="minorHAnsi"/>
        </w:rPr>
        <w:t xml:space="preserve">, a school-level review includes main questions and </w:t>
      </w:r>
      <w:r w:rsidR="0057669B">
        <w:rPr>
          <w:rFonts w:cstheme="minorHAnsi"/>
        </w:rPr>
        <w:t>Attributes</w:t>
      </w:r>
      <w:r w:rsidRPr="00FA46FF">
        <w:rPr>
          <w:rFonts w:cstheme="minorHAnsi"/>
        </w:rPr>
        <w:t xml:space="preserve"> for consideration. For each school, indicate whether </w:t>
      </w:r>
      <w:r w:rsidR="00063B0C">
        <w:rPr>
          <w:rFonts w:cstheme="minorHAnsi"/>
        </w:rPr>
        <w:t xml:space="preserve">the </w:t>
      </w:r>
      <w:r w:rsidR="0057669B">
        <w:rPr>
          <w:rFonts w:cstheme="minorHAnsi"/>
        </w:rPr>
        <w:t>Attributes</w:t>
      </w:r>
      <w:r w:rsidR="00063B0C">
        <w:rPr>
          <w:rFonts w:cstheme="minorHAnsi"/>
        </w:rPr>
        <w:t xml:space="preserve"> are</w:t>
      </w:r>
      <w:r w:rsidRPr="00FA46FF">
        <w:rPr>
          <w:rFonts w:cstheme="minorHAnsi"/>
        </w:rPr>
        <w:t xml:space="preserve"> in place and note any strengths or weaknesses. Following the school-level review, the LEA will summarize the information into an LEA-level analysis of areas of strengths, weaknesses, and root causes</w:t>
      </w:r>
      <w:r w:rsidR="00B80256" w:rsidRPr="00FA46FF">
        <w:rPr>
          <w:rFonts w:cstheme="minorHAnsi"/>
        </w:rPr>
        <w:t>,</w:t>
      </w:r>
      <w:r w:rsidRPr="00FA46FF">
        <w:rPr>
          <w:rFonts w:cstheme="minorHAnsi"/>
        </w:rPr>
        <w:t xml:space="preserve"> and develop goals and activities that address areas of weakness.</w:t>
      </w:r>
      <w:r w:rsidR="003A7EFC" w:rsidRPr="00FA46FF">
        <w:rPr>
          <w:rFonts w:cstheme="minorHAnsi"/>
        </w:rPr>
        <w:t xml:space="preserve"> </w:t>
      </w:r>
      <w:r w:rsidR="005272AC" w:rsidRPr="00FA46FF">
        <w:rPr>
          <w:rFonts w:cstheme="minorHAnsi"/>
        </w:rPr>
        <w:br/>
      </w:r>
      <w:r w:rsidR="005272AC" w:rsidRPr="00FA46FF">
        <w:rPr>
          <w:rFonts w:ascii="Calibri" w:hAnsi="Calibri" w:cs="Calibri"/>
        </w:rPr>
        <w:br/>
      </w:r>
      <w:r w:rsidR="003B11A4" w:rsidRPr="00FA46FF">
        <w:rPr>
          <w:rFonts w:cstheme="minorHAnsi"/>
          <w:color w:val="333333"/>
          <w:sz w:val="12"/>
          <w:szCs w:val="12"/>
          <w:shd w:val="clear" w:color="auto" w:fill="FFFFFF"/>
        </w:rPr>
        <w:t xml:space="preserve">The Department of Elementary and Secondary Education does not discriminate </w:t>
      </w:r>
      <w:proofErr w:type="gramStart"/>
      <w:r w:rsidR="003B11A4" w:rsidRPr="00FA46FF">
        <w:rPr>
          <w:rFonts w:cstheme="minorHAnsi"/>
          <w:color w:val="333333"/>
          <w:sz w:val="12"/>
          <w:szCs w:val="12"/>
          <w:shd w:val="clear" w:color="auto" w:fill="FFFFFF"/>
        </w:rPr>
        <w:t>on the basis of</w:t>
      </w:r>
      <w:proofErr w:type="gramEnd"/>
      <w:r w:rsidR="003B11A4" w:rsidRPr="00FA46FF">
        <w:rPr>
          <w:rFonts w:cstheme="minorHAnsi"/>
          <w:color w:val="333333"/>
          <w:sz w:val="12"/>
          <w:szCs w:val="12"/>
          <w:shd w:val="clear" w:color="auto" w:fill="FFFFFF"/>
        </w:rPr>
        <w:t xml:space="preserve">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0" w:history="1">
        <w:r w:rsidR="003B11A4" w:rsidRPr="00FA46FF">
          <w:rPr>
            <w:rFonts w:cstheme="minorHAnsi"/>
            <w:b/>
            <w:bCs/>
            <w:color w:val="426CA7"/>
            <w:sz w:val="12"/>
            <w:szCs w:val="12"/>
            <w:u w:val="single"/>
            <w:shd w:val="clear" w:color="auto" w:fill="FFFFFF"/>
          </w:rPr>
          <w:t>civilrights@dese.mo.gov</w:t>
        </w:r>
      </w:hyperlink>
      <w:r w:rsidR="003B11A4" w:rsidRPr="00FA46FF">
        <w:rPr>
          <w:rFonts w:cstheme="minorHAnsi"/>
          <w:color w:val="333333"/>
          <w:sz w:val="12"/>
          <w:szCs w:val="12"/>
          <w:shd w:val="clear" w:color="auto" w:fill="FFFFFF"/>
        </w:rPr>
        <w:t>.</w:t>
      </w:r>
    </w:p>
    <w:p w14:paraId="082D6B34" w14:textId="66D50F01" w:rsidR="00005090" w:rsidRDefault="00005090">
      <w:pPr>
        <w:rPr>
          <w:rFonts w:cstheme="minorHAnsi"/>
          <w:b/>
          <w:bCs/>
        </w:rPr>
      </w:pPr>
    </w:p>
    <w:tbl>
      <w:tblPr>
        <w:tblStyle w:val="TableGrid"/>
        <w:tblpPr w:leftFromText="180" w:rightFromText="180" w:vertAnchor="text" w:horzAnchor="margin" w:tblpY="494"/>
        <w:tblW w:w="13495" w:type="dxa"/>
        <w:tblLook w:val="04A0" w:firstRow="1" w:lastRow="0" w:firstColumn="1" w:lastColumn="0" w:noHBand="0" w:noVBand="1"/>
      </w:tblPr>
      <w:tblGrid>
        <w:gridCol w:w="13495"/>
      </w:tblGrid>
      <w:tr w:rsidR="00B209A8" w:rsidRPr="008F334F" w14:paraId="62F23225" w14:textId="77777777" w:rsidTr="00D8621C">
        <w:trPr>
          <w:trHeight w:val="620"/>
        </w:trPr>
        <w:tc>
          <w:tcPr>
            <w:tcW w:w="13495" w:type="dxa"/>
            <w:shd w:val="clear" w:color="auto" w:fill="DEEAF6" w:themeFill="accent5" w:themeFillTint="33"/>
          </w:tcPr>
          <w:p w14:paraId="007CD331" w14:textId="3DA8268B" w:rsidR="00B209A8" w:rsidRDefault="00B209A8" w:rsidP="00D8621C">
            <w:pPr>
              <w:rPr>
                <w:rFonts w:cstheme="minorHAnsi"/>
                <w:b/>
                <w:bCs/>
              </w:rPr>
            </w:pPr>
            <w:r>
              <w:rPr>
                <w:b/>
                <w:bCs/>
              </w:rPr>
              <w:br/>
              <w:t xml:space="preserve">This document is to serve as a guide for assisting the LEA when considering and selecting individuals who can best assist in completing the self-assessment. </w:t>
            </w:r>
            <w:r w:rsidR="00FA46FF">
              <w:rPr>
                <w:b/>
                <w:bCs/>
              </w:rPr>
              <w:t>E</w:t>
            </w:r>
            <w:r w:rsidR="00FA46FF" w:rsidRPr="004A0237">
              <w:rPr>
                <w:rFonts w:cstheme="minorHAnsi"/>
                <w:b/>
                <w:bCs/>
              </w:rPr>
              <w:t>veryone</w:t>
            </w:r>
            <w:r w:rsidRPr="004A0237">
              <w:rPr>
                <w:rFonts w:cstheme="minorHAnsi"/>
                <w:b/>
                <w:bCs/>
              </w:rPr>
              <w:t xml:space="preserve"> </w:t>
            </w:r>
            <w:r>
              <w:rPr>
                <w:rFonts w:cstheme="minorHAnsi"/>
                <w:b/>
                <w:bCs/>
              </w:rPr>
              <w:t xml:space="preserve">will offer </w:t>
            </w:r>
            <w:r w:rsidRPr="004A0237">
              <w:rPr>
                <w:rFonts w:cstheme="minorHAnsi"/>
                <w:b/>
                <w:bCs/>
              </w:rPr>
              <w:t xml:space="preserve">specific areas of expertise, resources, and process experience to assist in completing </w:t>
            </w:r>
            <w:r>
              <w:rPr>
                <w:rFonts w:cstheme="minorHAnsi"/>
                <w:b/>
                <w:bCs/>
              </w:rPr>
              <w:t xml:space="preserve">the Self-Assessment. </w:t>
            </w:r>
          </w:p>
          <w:p w14:paraId="4FBEB9FE" w14:textId="77777777" w:rsidR="00B209A8" w:rsidRPr="004A0237" w:rsidRDefault="00B209A8" w:rsidP="00D8621C">
            <w:pPr>
              <w:rPr>
                <w:rFonts w:cstheme="minorHAnsi"/>
                <w:b/>
                <w:bCs/>
              </w:rPr>
            </w:pPr>
          </w:p>
        </w:tc>
      </w:tr>
      <w:tr w:rsidR="00B209A8" w:rsidRPr="008F334F" w14:paraId="7D27630B" w14:textId="77777777" w:rsidTr="00D8621C">
        <w:trPr>
          <w:trHeight w:hRule="exact" w:val="864"/>
        </w:trPr>
        <w:tc>
          <w:tcPr>
            <w:tcW w:w="13495" w:type="dxa"/>
          </w:tcPr>
          <w:p w14:paraId="1666B480" w14:textId="1B9AD575" w:rsidR="00B209A8" w:rsidRPr="00676078" w:rsidRDefault="00B209A8" w:rsidP="00D8621C">
            <w:pPr>
              <w:rPr>
                <w:rFonts w:cstheme="minorHAnsi"/>
              </w:rPr>
            </w:pPr>
            <w:r w:rsidRPr="0093442D">
              <w:rPr>
                <w:b/>
                <w:bCs/>
              </w:rPr>
              <w:t>District and Building Administrators</w:t>
            </w:r>
            <w:r>
              <w:t xml:space="preserve">: Reviews board policies. </w:t>
            </w:r>
          </w:p>
        </w:tc>
      </w:tr>
      <w:tr w:rsidR="00B209A8" w:rsidRPr="008F334F" w14:paraId="52928DE4" w14:textId="77777777" w:rsidTr="00D8621C">
        <w:trPr>
          <w:trHeight w:hRule="exact" w:val="864"/>
        </w:trPr>
        <w:tc>
          <w:tcPr>
            <w:tcW w:w="13495" w:type="dxa"/>
          </w:tcPr>
          <w:p w14:paraId="6B0FA750" w14:textId="0D3D4CA4" w:rsidR="00B209A8" w:rsidRPr="00C83C90" w:rsidRDefault="00B209A8" w:rsidP="00D8621C">
            <w:r w:rsidRPr="004A0237">
              <w:rPr>
                <w:b/>
                <w:bCs/>
              </w:rPr>
              <w:t>Administrators:</w:t>
            </w:r>
            <w:r>
              <w:t xml:space="preserve"> (Assistant principals, etc.) Those involved in the </w:t>
            </w:r>
            <w:r w:rsidR="00FA46FF">
              <w:t>instructional</w:t>
            </w:r>
            <w:r>
              <w:t xml:space="preserve"> process at the building level. </w:t>
            </w:r>
          </w:p>
        </w:tc>
      </w:tr>
      <w:tr w:rsidR="00B209A8" w:rsidRPr="008F334F" w14:paraId="2F2224A0" w14:textId="77777777" w:rsidTr="00B80256">
        <w:trPr>
          <w:trHeight w:hRule="exact" w:val="802"/>
        </w:trPr>
        <w:tc>
          <w:tcPr>
            <w:tcW w:w="13495" w:type="dxa"/>
          </w:tcPr>
          <w:p w14:paraId="5B5A37F9" w14:textId="03B1D5CC" w:rsidR="00B209A8" w:rsidRPr="00C83C90" w:rsidRDefault="00B209A8" w:rsidP="00D8621C">
            <w:r w:rsidRPr="004A0237">
              <w:rPr>
                <w:b/>
                <w:bCs/>
              </w:rPr>
              <w:t>Special Education Directors:</w:t>
            </w:r>
            <w:r>
              <w:t xml:space="preserve"> Provides </w:t>
            </w:r>
            <w:r w:rsidRPr="00C83C90">
              <w:t>expertise in the special education process for compliance and processes outlined with IDEA</w:t>
            </w:r>
            <w:r>
              <w:t>.</w:t>
            </w:r>
          </w:p>
        </w:tc>
      </w:tr>
      <w:tr w:rsidR="00B209A8" w:rsidRPr="008F334F" w14:paraId="7C673887" w14:textId="77777777" w:rsidTr="00D8621C">
        <w:trPr>
          <w:trHeight w:hRule="exact" w:val="864"/>
        </w:trPr>
        <w:tc>
          <w:tcPr>
            <w:tcW w:w="13495" w:type="dxa"/>
          </w:tcPr>
          <w:p w14:paraId="4BE3C772" w14:textId="6D1C7FB4" w:rsidR="00B209A8" w:rsidRPr="00C83C90" w:rsidRDefault="00B209A8" w:rsidP="00D8621C">
            <w:r>
              <w:rPr>
                <w:b/>
                <w:bCs/>
              </w:rPr>
              <w:t xml:space="preserve">Special Education and General Education </w:t>
            </w:r>
            <w:r w:rsidRPr="004A0237">
              <w:rPr>
                <w:b/>
                <w:bCs/>
              </w:rPr>
              <w:t>Teachers:</w:t>
            </w:r>
            <w:r>
              <w:t xml:space="preserve"> Offers input from the classroom perspective.</w:t>
            </w:r>
          </w:p>
        </w:tc>
      </w:tr>
      <w:tr w:rsidR="00BE4202" w:rsidRPr="008F334F" w14:paraId="7D2DF6B2" w14:textId="77777777" w:rsidTr="00D8621C">
        <w:trPr>
          <w:trHeight w:hRule="exact" w:val="864"/>
        </w:trPr>
        <w:tc>
          <w:tcPr>
            <w:tcW w:w="13495" w:type="dxa"/>
          </w:tcPr>
          <w:p w14:paraId="14F103DD" w14:textId="1B5E34A5" w:rsidR="00BE4202" w:rsidRDefault="00BE4202" w:rsidP="00D8621C">
            <w:pPr>
              <w:rPr>
                <w:b/>
                <w:bCs/>
              </w:rPr>
            </w:pPr>
            <w:r w:rsidRPr="0093442D">
              <w:rPr>
                <w:b/>
                <w:bCs/>
              </w:rPr>
              <w:t>MOSIS Data Managers</w:t>
            </w:r>
            <w:r>
              <w:t>: A</w:t>
            </w:r>
            <w:r w:rsidRPr="00C83C90">
              <w:t>ssist</w:t>
            </w:r>
            <w:r>
              <w:t>s</w:t>
            </w:r>
            <w:r w:rsidRPr="00C83C90">
              <w:t xml:space="preserve"> with data reports and interpretation of data</w:t>
            </w:r>
            <w:r>
              <w:t>.</w:t>
            </w:r>
          </w:p>
        </w:tc>
      </w:tr>
      <w:tr w:rsidR="00B209A8" w:rsidRPr="008F334F" w14:paraId="0C0EC381" w14:textId="77777777" w:rsidTr="00D8621C">
        <w:trPr>
          <w:trHeight w:hRule="exact" w:val="864"/>
        </w:trPr>
        <w:tc>
          <w:tcPr>
            <w:tcW w:w="13495" w:type="dxa"/>
          </w:tcPr>
          <w:p w14:paraId="1EF08443" w14:textId="0DBB7085" w:rsidR="00B209A8" w:rsidRPr="004A0237" w:rsidRDefault="00B209A8" w:rsidP="00D8621C">
            <w:r>
              <w:rPr>
                <w:b/>
                <w:bCs/>
              </w:rPr>
              <w:t xml:space="preserve">Other(s): </w:t>
            </w:r>
            <w:r>
              <w:t>Indicate role if needed.</w:t>
            </w:r>
          </w:p>
        </w:tc>
      </w:tr>
      <w:tr w:rsidR="00D8621C" w:rsidRPr="008F334F" w14:paraId="0B3BD9F4" w14:textId="77777777" w:rsidTr="00D8621C">
        <w:trPr>
          <w:trHeight w:hRule="exact" w:val="864"/>
        </w:trPr>
        <w:tc>
          <w:tcPr>
            <w:tcW w:w="13495" w:type="dxa"/>
          </w:tcPr>
          <w:p w14:paraId="35FECE44" w14:textId="0DF938B0" w:rsidR="00D8621C" w:rsidRPr="00D8621C" w:rsidRDefault="00D8621C" w:rsidP="00D8621C">
            <w:pPr>
              <w:rPr>
                <w:b/>
                <w:bCs/>
              </w:rPr>
            </w:pPr>
            <w:r w:rsidRPr="00D8621C">
              <w:rPr>
                <w:b/>
                <w:bCs/>
              </w:rPr>
              <w:t xml:space="preserve">List the identified building(s) for this review: </w:t>
            </w:r>
          </w:p>
        </w:tc>
      </w:tr>
    </w:tbl>
    <w:p w14:paraId="2D6ED214" w14:textId="26762B54" w:rsidR="00B209A8" w:rsidRDefault="0085199E" w:rsidP="00C83C90">
      <w:pPr>
        <w:jc w:val="center"/>
      </w:pPr>
      <w:r>
        <w:rPr>
          <w:rFonts w:cstheme="minorHAnsi"/>
          <w:b/>
        </w:rPr>
        <w:t>LEA</w:t>
      </w:r>
      <w:r w:rsidR="00B209A8">
        <w:rPr>
          <w:rFonts w:cstheme="minorHAnsi"/>
          <w:b/>
        </w:rPr>
        <w:t xml:space="preserve"> Review Team Members and Roles</w:t>
      </w:r>
    </w:p>
    <w:p w14:paraId="0A338E7D" w14:textId="77777777" w:rsidR="00D8621C" w:rsidRDefault="00D8621C" w:rsidP="00666658">
      <w:pPr>
        <w:spacing w:after="0" w:line="240" w:lineRule="auto"/>
        <w:jc w:val="center"/>
        <w:rPr>
          <w:rFonts w:cstheme="minorHAnsi"/>
          <w:b/>
          <w:bCs/>
          <w:sz w:val="24"/>
          <w:szCs w:val="24"/>
        </w:rPr>
      </w:pPr>
    </w:p>
    <w:p w14:paraId="04874EC9" w14:textId="77777777" w:rsidR="00D8621C" w:rsidRDefault="00D8621C" w:rsidP="00666658">
      <w:pPr>
        <w:spacing w:after="0" w:line="240" w:lineRule="auto"/>
        <w:jc w:val="center"/>
        <w:rPr>
          <w:rFonts w:cstheme="minorHAnsi"/>
          <w:b/>
          <w:bCs/>
          <w:sz w:val="24"/>
          <w:szCs w:val="24"/>
        </w:rPr>
      </w:pPr>
    </w:p>
    <w:p w14:paraId="7B9ACB90" w14:textId="77777777" w:rsidR="00D8621C" w:rsidRDefault="00D8621C" w:rsidP="00666658">
      <w:pPr>
        <w:spacing w:after="0" w:line="240" w:lineRule="auto"/>
        <w:jc w:val="center"/>
        <w:rPr>
          <w:rFonts w:cstheme="minorHAnsi"/>
          <w:b/>
          <w:bCs/>
          <w:sz w:val="24"/>
          <w:szCs w:val="24"/>
        </w:rPr>
      </w:pPr>
    </w:p>
    <w:p w14:paraId="3CB0711F" w14:textId="77777777" w:rsidR="00B80256" w:rsidRDefault="00B80256">
      <w:pPr>
        <w:rPr>
          <w:rFonts w:cstheme="minorHAnsi"/>
          <w:b/>
          <w:bCs/>
          <w:sz w:val="24"/>
          <w:szCs w:val="24"/>
        </w:rPr>
      </w:pPr>
      <w:r>
        <w:rPr>
          <w:rFonts w:cstheme="minorHAnsi"/>
          <w:b/>
          <w:bCs/>
          <w:sz w:val="24"/>
          <w:szCs w:val="24"/>
        </w:rPr>
        <w:br w:type="page"/>
      </w:r>
    </w:p>
    <w:p w14:paraId="57725ADC" w14:textId="36086279" w:rsidR="00462874" w:rsidRPr="00850B1E" w:rsidRDefault="005F458D" w:rsidP="00666658">
      <w:pPr>
        <w:spacing w:after="0" w:line="240" w:lineRule="auto"/>
        <w:jc w:val="center"/>
        <w:rPr>
          <w:rFonts w:cstheme="minorHAnsi"/>
          <w:b/>
          <w:bCs/>
          <w:sz w:val="24"/>
          <w:szCs w:val="24"/>
        </w:rPr>
      </w:pPr>
      <w:r>
        <w:rPr>
          <w:rFonts w:cstheme="minorHAnsi"/>
          <w:b/>
          <w:bCs/>
          <w:sz w:val="24"/>
          <w:szCs w:val="24"/>
        </w:rPr>
        <w:lastRenderedPageBreak/>
        <w:t>Placement:</w:t>
      </w:r>
      <w:r w:rsidR="009C06E1" w:rsidRPr="00F8587C">
        <w:rPr>
          <w:rFonts w:cstheme="minorHAnsi"/>
          <w:b/>
          <w:bCs/>
          <w:sz w:val="24"/>
          <w:szCs w:val="24"/>
        </w:rPr>
        <w:t xml:space="preserve"> </w:t>
      </w:r>
      <w:r w:rsidR="001D3632">
        <w:rPr>
          <w:rFonts w:cstheme="minorHAnsi"/>
          <w:b/>
          <w:bCs/>
          <w:sz w:val="24"/>
          <w:szCs w:val="24"/>
        </w:rPr>
        <w:t xml:space="preserve">Focus Area </w:t>
      </w:r>
      <w:r w:rsidR="00BA1F56">
        <w:rPr>
          <w:rFonts w:cstheme="minorHAnsi"/>
          <w:b/>
          <w:bCs/>
          <w:sz w:val="24"/>
          <w:szCs w:val="24"/>
        </w:rPr>
        <w:t>I</w:t>
      </w:r>
      <w:r w:rsidR="001D3632">
        <w:rPr>
          <w:rFonts w:cstheme="minorHAnsi"/>
          <w:b/>
          <w:bCs/>
          <w:sz w:val="24"/>
          <w:szCs w:val="24"/>
        </w:rPr>
        <w:t>: School-Wide Practices</w:t>
      </w:r>
    </w:p>
    <w:p w14:paraId="06D6E5E0" w14:textId="77777777" w:rsidR="00165B28" w:rsidRDefault="00165B28" w:rsidP="00666658">
      <w:pPr>
        <w:spacing w:after="0" w:line="240" w:lineRule="auto"/>
        <w:jc w:val="center"/>
        <w:rPr>
          <w:b/>
          <w:bCs/>
        </w:rPr>
      </w:pPr>
    </w:p>
    <w:p w14:paraId="4519D15B" w14:textId="320354A9" w:rsidR="009C06E1" w:rsidRPr="007003A2" w:rsidRDefault="009C06E1" w:rsidP="00666658">
      <w:pPr>
        <w:pStyle w:val="Heading3"/>
        <w:spacing w:before="0" w:line="240" w:lineRule="auto"/>
        <w:rPr>
          <w:rFonts w:asciiTheme="minorHAnsi" w:hAnsiTheme="minorHAnsi" w:cstheme="minorHAnsi"/>
          <w:color w:val="auto"/>
          <w:sz w:val="22"/>
          <w:szCs w:val="22"/>
        </w:rPr>
      </w:pPr>
      <w:r w:rsidRPr="007003A2">
        <w:rPr>
          <w:rFonts w:asciiTheme="minorHAnsi" w:hAnsiTheme="minorHAnsi" w:cstheme="minorHAnsi"/>
          <w:color w:val="auto"/>
          <w:sz w:val="22"/>
          <w:szCs w:val="22"/>
        </w:rPr>
        <w:t xml:space="preserve">Question 1: </w:t>
      </w:r>
      <w:bookmarkStart w:id="0" w:name="_Hlk177650988"/>
      <w:r w:rsidR="002E0F8F" w:rsidRPr="007003A2">
        <w:rPr>
          <w:rFonts w:ascii="Calibri" w:eastAsia="Calibri" w:hAnsi="Calibri" w:cs="Times New Roman"/>
          <w:color w:val="auto"/>
          <w:kern w:val="0"/>
          <w:sz w:val="22"/>
          <w:szCs w:val="22"/>
          <w14:ligatures w14:val="none"/>
        </w:rPr>
        <w:t>Does the LEA have a vision that values and celebrates student individuality?</w:t>
      </w:r>
    </w:p>
    <w:tbl>
      <w:tblPr>
        <w:tblStyle w:val="TableGrid"/>
        <w:tblW w:w="14760" w:type="dxa"/>
        <w:tblInd w:w="-905" w:type="dxa"/>
        <w:tblLook w:val="04A0" w:firstRow="1" w:lastRow="0" w:firstColumn="1" w:lastColumn="0" w:noHBand="0" w:noVBand="1"/>
      </w:tblPr>
      <w:tblGrid>
        <w:gridCol w:w="6008"/>
        <w:gridCol w:w="1041"/>
        <w:gridCol w:w="7711"/>
      </w:tblGrid>
      <w:tr w:rsidR="009C06E1" w14:paraId="2288453E" w14:textId="77777777" w:rsidTr="004E3A9B">
        <w:tc>
          <w:tcPr>
            <w:tcW w:w="6008" w:type="dxa"/>
            <w:shd w:val="clear" w:color="auto" w:fill="DEEAF6" w:themeFill="accent5" w:themeFillTint="33"/>
            <w:vAlign w:val="center"/>
          </w:tcPr>
          <w:bookmarkEnd w:id="0"/>
          <w:p w14:paraId="5DC8101F" w14:textId="0F16B5FA" w:rsidR="002E0F8F" w:rsidRPr="0037290B" w:rsidRDefault="0057669B" w:rsidP="00666658">
            <w:pPr>
              <w:jc w:val="center"/>
              <w:rPr>
                <w:b/>
                <w:bCs/>
              </w:rPr>
            </w:pPr>
            <w:r>
              <w:rPr>
                <w:b/>
                <w:bCs/>
              </w:rPr>
              <w:t>Attributes</w:t>
            </w:r>
          </w:p>
        </w:tc>
        <w:tc>
          <w:tcPr>
            <w:tcW w:w="1041" w:type="dxa"/>
            <w:shd w:val="clear" w:color="auto" w:fill="DEEAF6" w:themeFill="accent5" w:themeFillTint="33"/>
          </w:tcPr>
          <w:p w14:paraId="06B735F0" w14:textId="3CC5468B" w:rsidR="009C06E1" w:rsidRDefault="009C06E1" w:rsidP="00666658">
            <w:pPr>
              <w:jc w:val="center"/>
              <w:rPr>
                <w:b/>
                <w:bCs/>
              </w:rPr>
            </w:pPr>
            <w:r>
              <w:rPr>
                <w:b/>
                <w:bCs/>
              </w:rPr>
              <w:t>Current</w:t>
            </w:r>
          </w:p>
          <w:p w14:paraId="4ABA2151" w14:textId="7730148A" w:rsidR="009C06E1" w:rsidRDefault="009C06E1" w:rsidP="00666658">
            <w:pPr>
              <w:jc w:val="center"/>
              <w:rPr>
                <w:b/>
                <w:bCs/>
              </w:rPr>
            </w:pPr>
            <w:r>
              <w:rPr>
                <w:b/>
                <w:bCs/>
              </w:rPr>
              <w:t>Practice?</w:t>
            </w:r>
          </w:p>
          <w:p w14:paraId="5F1F6DF8" w14:textId="51CD50AB" w:rsidR="009C06E1" w:rsidRPr="009C06E1" w:rsidRDefault="009C06E1" w:rsidP="00666658">
            <w:pPr>
              <w:jc w:val="center"/>
              <w:rPr>
                <w:b/>
                <w:bCs/>
              </w:rPr>
            </w:pPr>
            <w:r>
              <w:rPr>
                <w:b/>
                <w:bCs/>
              </w:rPr>
              <w:t>YES/NO</w:t>
            </w:r>
          </w:p>
        </w:tc>
        <w:tc>
          <w:tcPr>
            <w:tcW w:w="7711" w:type="dxa"/>
            <w:shd w:val="clear" w:color="auto" w:fill="DEEAF6" w:themeFill="accent5" w:themeFillTint="33"/>
            <w:vAlign w:val="center"/>
          </w:tcPr>
          <w:p w14:paraId="53CAB4D6" w14:textId="431EEBD0" w:rsidR="009C06E1" w:rsidRDefault="009C06E1" w:rsidP="00666658">
            <w:pPr>
              <w:jc w:val="center"/>
            </w:pPr>
            <w:r w:rsidRPr="005A2562">
              <w:rPr>
                <w:b/>
                <w:bCs/>
              </w:rPr>
              <w:t xml:space="preserve">Examples of </w:t>
            </w:r>
            <w:r w:rsidR="00E36D28">
              <w:rPr>
                <w:b/>
                <w:bCs/>
              </w:rPr>
              <w:t>D</w:t>
            </w:r>
            <w:r w:rsidRPr="005A2562">
              <w:rPr>
                <w:b/>
                <w:bCs/>
              </w:rPr>
              <w:t xml:space="preserve">ocuments to be </w:t>
            </w:r>
            <w:r w:rsidR="00E36D28">
              <w:rPr>
                <w:b/>
                <w:bCs/>
              </w:rPr>
              <w:t>R</w:t>
            </w:r>
            <w:r w:rsidRPr="005A2562">
              <w:rPr>
                <w:b/>
                <w:bCs/>
              </w:rPr>
              <w:t>eviewed</w:t>
            </w:r>
            <w:r w:rsidR="00CD3328">
              <w:rPr>
                <w:b/>
                <w:bCs/>
              </w:rPr>
              <w:t>/</w:t>
            </w:r>
            <w:r w:rsidR="00CD3328">
              <w:rPr>
                <w:b/>
                <w:bCs/>
              </w:rPr>
              <w:br/>
            </w:r>
            <w:r w:rsidR="00E36D28">
              <w:rPr>
                <w:b/>
                <w:bCs/>
              </w:rPr>
              <w:t>I</w:t>
            </w:r>
            <w:r>
              <w:rPr>
                <w:b/>
                <w:bCs/>
              </w:rPr>
              <w:t>nstructions</w:t>
            </w:r>
          </w:p>
        </w:tc>
      </w:tr>
      <w:tr w:rsidR="002E0F8F" w14:paraId="4C0E2192" w14:textId="77777777" w:rsidTr="004E3A9B">
        <w:tc>
          <w:tcPr>
            <w:tcW w:w="6008" w:type="dxa"/>
          </w:tcPr>
          <w:p w14:paraId="5C6780FE" w14:textId="77777777" w:rsidR="002E0F8F" w:rsidRPr="007003A2" w:rsidRDefault="002E0F8F" w:rsidP="002E0F8F">
            <w:pPr>
              <w:numPr>
                <w:ilvl w:val="0"/>
                <w:numId w:val="6"/>
              </w:numPr>
              <w:ind w:left="401"/>
            </w:pPr>
            <w:r w:rsidRPr="007003A2">
              <w:t>All students educated together.</w:t>
            </w:r>
          </w:p>
          <w:p w14:paraId="09CC7295" w14:textId="77777777" w:rsidR="002E0F8F" w:rsidRPr="007003A2" w:rsidRDefault="002E0F8F" w:rsidP="002E0F8F">
            <w:pPr>
              <w:ind w:left="401"/>
            </w:pPr>
          </w:p>
          <w:p w14:paraId="03547D99" w14:textId="77777777" w:rsidR="002E0F8F" w:rsidRPr="007003A2" w:rsidRDefault="002E0F8F" w:rsidP="002E0F8F">
            <w:pPr>
              <w:numPr>
                <w:ilvl w:val="0"/>
                <w:numId w:val="6"/>
              </w:numPr>
              <w:ind w:left="401"/>
            </w:pPr>
            <w:r w:rsidRPr="007003A2">
              <w:t>High Standards and expectations for all students.</w:t>
            </w:r>
          </w:p>
          <w:p w14:paraId="5B630449" w14:textId="77777777" w:rsidR="002E0F8F" w:rsidRPr="007003A2" w:rsidRDefault="002E0F8F" w:rsidP="002E0F8F">
            <w:pPr>
              <w:ind w:left="401"/>
            </w:pPr>
          </w:p>
          <w:p w14:paraId="00A85D16" w14:textId="77777777" w:rsidR="002E0F8F" w:rsidRPr="007003A2" w:rsidRDefault="002E0F8F" w:rsidP="002E0F8F">
            <w:pPr>
              <w:numPr>
                <w:ilvl w:val="0"/>
                <w:numId w:val="6"/>
              </w:numPr>
              <w:ind w:left="401"/>
            </w:pPr>
            <w:r w:rsidRPr="007003A2">
              <w:t>Access to the general education curriculum for all students.</w:t>
            </w:r>
          </w:p>
          <w:p w14:paraId="5607C312" w14:textId="77777777" w:rsidR="002E0F8F" w:rsidRPr="007003A2" w:rsidRDefault="002E0F8F" w:rsidP="002E0F8F">
            <w:pPr>
              <w:ind w:left="401"/>
            </w:pPr>
          </w:p>
          <w:p w14:paraId="02D37E95" w14:textId="77777777" w:rsidR="002E0F8F" w:rsidRPr="007003A2" w:rsidRDefault="002E0F8F" w:rsidP="002E0F8F">
            <w:pPr>
              <w:numPr>
                <w:ilvl w:val="0"/>
                <w:numId w:val="6"/>
              </w:numPr>
              <w:ind w:left="401"/>
            </w:pPr>
            <w:r w:rsidRPr="007003A2">
              <w:rPr>
                <w:rFonts w:cs="Calibri"/>
              </w:rPr>
              <w:t>Participation of all students in district and state assessments with or without accommodations or through an alternate assessment as determined appropriate by the IEP team.</w:t>
            </w:r>
          </w:p>
          <w:p w14:paraId="06ABCE6F" w14:textId="77777777" w:rsidR="002E0F8F" w:rsidRPr="007003A2" w:rsidRDefault="002E0F8F" w:rsidP="002E0F8F">
            <w:pPr>
              <w:ind w:left="401"/>
            </w:pPr>
          </w:p>
          <w:p w14:paraId="68CDF49A" w14:textId="77777777" w:rsidR="00326551" w:rsidRPr="007003A2" w:rsidRDefault="002E0F8F" w:rsidP="00326551">
            <w:pPr>
              <w:numPr>
                <w:ilvl w:val="0"/>
                <w:numId w:val="6"/>
              </w:numPr>
              <w:ind w:left="401"/>
            </w:pPr>
            <w:r w:rsidRPr="007003A2">
              <w:t>Input from diverse groups of educators, parents, and the community.</w:t>
            </w:r>
          </w:p>
          <w:p w14:paraId="402DAC62" w14:textId="77777777" w:rsidR="00326551" w:rsidRPr="007003A2" w:rsidRDefault="00326551" w:rsidP="00326551">
            <w:pPr>
              <w:pStyle w:val="ListParagraph"/>
            </w:pPr>
          </w:p>
          <w:p w14:paraId="60D52AA5" w14:textId="720AB509" w:rsidR="002E0F8F" w:rsidRDefault="0056537D" w:rsidP="00326551">
            <w:pPr>
              <w:numPr>
                <w:ilvl w:val="0"/>
                <w:numId w:val="6"/>
              </w:numPr>
              <w:ind w:left="401"/>
            </w:pPr>
            <w:r w:rsidRPr="007003A2">
              <w:t>LEA</w:t>
            </w:r>
            <w:r w:rsidR="002E0F8F" w:rsidRPr="007003A2">
              <w:t xml:space="preserve"> staff communicates and demonstrates a philosophy that all students’ abilities vs. disabilities are emphasized.</w:t>
            </w:r>
          </w:p>
        </w:tc>
        <w:tc>
          <w:tcPr>
            <w:tcW w:w="1041" w:type="dxa"/>
            <w:shd w:val="clear" w:color="auto" w:fill="auto"/>
          </w:tcPr>
          <w:p w14:paraId="6CD1F4F3" w14:textId="77777777" w:rsidR="002E0F8F" w:rsidRDefault="002E0F8F" w:rsidP="002E0F8F"/>
        </w:tc>
        <w:tc>
          <w:tcPr>
            <w:tcW w:w="7711" w:type="dxa"/>
          </w:tcPr>
          <w:p w14:paraId="51DCEB90" w14:textId="58745482" w:rsidR="002E0F8F" w:rsidRPr="0061091B" w:rsidRDefault="002E0F8F" w:rsidP="002E0F8F">
            <w:pPr>
              <w:rPr>
                <w:b/>
                <w:bCs/>
              </w:rPr>
            </w:pPr>
            <w:r>
              <w:rPr>
                <w:b/>
                <w:bCs/>
              </w:rPr>
              <w:t xml:space="preserve">Review LEA policies, Local Special Education Board Policy, Local Special Education Compliance Plan, Student IEP accommodations and modifications, classroom observation notes, </w:t>
            </w:r>
          </w:p>
          <w:p w14:paraId="47AB450A" w14:textId="77777777" w:rsidR="002E0F8F" w:rsidRDefault="002E0F8F" w:rsidP="002E0F8F"/>
          <w:p w14:paraId="4DAEF587" w14:textId="1FEF83CC" w:rsidR="002E0F8F" w:rsidRDefault="002E0F8F" w:rsidP="002E0F8F">
            <w:r w:rsidRPr="0061091B">
              <w:t>Review current policies for academic and/or behavior initiatives at the building and district levels.</w:t>
            </w:r>
            <w:r w:rsidR="00326551">
              <w:t xml:space="preserve"> Review classroom walk-through observation notes. Is there clear evidence of co-teaching taking place? Is there evidence that accommodations and modifications are implemented consistently in the general education setting? </w:t>
            </w:r>
          </w:p>
        </w:tc>
      </w:tr>
    </w:tbl>
    <w:p w14:paraId="2426F2F1" w14:textId="77777777" w:rsidR="009C06E1" w:rsidRDefault="009C06E1" w:rsidP="00666658">
      <w:pPr>
        <w:spacing w:after="0" w:line="240" w:lineRule="auto"/>
      </w:pPr>
    </w:p>
    <w:tbl>
      <w:tblPr>
        <w:tblStyle w:val="TableGrid"/>
        <w:tblW w:w="14760" w:type="dxa"/>
        <w:tblInd w:w="-905" w:type="dxa"/>
        <w:tblLook w:val="04A0" w:firstRow="1" w:lastRow="0" w:firstColumn="1" w:lastColumn="0" w:noHBand="0" w:noVBand="1"/>
      </w:tblPr>
      <w:tblGrid>
        <w:gridCol w:w="4050"/>
        <w:gridCol w:w="10710"/>
      </w:tblGrid>
      <w:tr w:rsidR="00812EE8" w14:paraId="332DDFEA" w14:textId="77777777" w:rsidTr="004E3A9B">
        <w:tc>
          <w:tcPr>
            <w:tcW w:w="4050" w:type="dxa"/>
            <w:shd w:val="clear" w:color="auto" w:fill="DEEAF6" w:themeFill="accent5" w:themeFillTint="33"/>
          </w:tcPr>
          <w:p w14:paraId="14E5BA5D" w14:textId="18A1FCF6" w:rsidR="00812EE8" w:rsidRPr="00812EE8" w:rsidRDefault="00812EE8" w:rsidP="00666658">
            <w:pPr>
              <w:rPr>
                <w:b/>
                <w:bCs/>
              </w:rPr>
            </w:pPr>
            <w:r>
              <w:rPr>
                <w:b/>
                <w:bCs/>
              </w:rPr>
              <w:t>Strengths indicated from the review</w:t>
            </w:r>
          </w:p>
        </w:tc>
        <w:tc>
          <w:tcPr>
            <w:tcW w:w="10710" w:type="dxa"/>
          </w:tcPr>
          <w:p w14:paraId="054F222E" w14:textId="77777777" w:rsidR="00812EE8" w:rsidRDefault="00812EE8" w:rsidP="00666658"/>
          <w:p w14:paraId="4CD04633" w14:textId="77777777" w:rsidR="002F38E6" w:rsidRDefault="002F38E6" w:rsidP="00666658"/>
          <w:p w14:paraId="4878AF33" w14:textId="77777777" w:rsidR="002F38E6" w:rsidRDefault="002F38E6" w:rsidP="00666658"/>
          <w:p w14:paraId="0FC47756" w14:textId="77777777" w:rsidR="002F38E6" w:rsidRDefault="002F38E6" w:rsidP="00666658"/>
          <w:p w14:paraId="4C2B461F" w14:textId="77777777" w:rsidR="002F38E6" w:rsidRDefault="002F38E6" w:rsidP="00666658"/>
        </w:tc>
      </w:tr>
      <w:tr w:rsidR="00812EE8" w14:paraId="1746096D" w14:textId="77777777" w:rsidTr="004E3A9B">
        <w:tc>
          <w:tcPr>
            <w:tcW w:w="4050" w:type="dxa"/>
            <w:shd w:val="clear" w:color="auto" w:fill="DEEAF6" w:themeFill="accent5" w:themeFillTint="33"/>
          </w:tcPr>
          <w:p w14:paraId="01F3E6E2" w14:textId="06F955B5" w:rsidR="00812EE8" w:rsidRPr="00812EE8" w:rsidRDefault="00812EE8" w:rsidP="00666658">
            <w:pPr>
              <w:rPr>
                <w:b/>
                <w:bCs/>
              </w:rPr>
            </w:pPr>
            <w:r>
              <w:rPr>
                <w:b/>
                <w:bCs/>
              </w:rPr>
              <w:t>Weaknesses indicated from the review</w:t>
            </w:r>
          </w:p>
        </w:tc>
        <w:tc>
          <w:tcPr>
            <w:tcW w:w="10710" w:type="dxa"/>
          </w:tcPr>
          <w:p w14:paraId="78AE70AA" w14:textId="77777777" w:rsidR="00812EE8" w:rsidRDefault="00812EE8" w:rsidP="00666658"/>
          <w:p w14:paraId="4612A7C5" w14:textId="77777777" w:rsidR="002F38E6" w:rsidRDefault="002F38E6" w:rsidP="00666658"/>
          <w:p w14:paraId="2968087A" w14:textId="77777777" w:rsidR="002F38E6" w:rsidRDefault="002F38E6" w:rsidP="00666658"/>
          <w:p w14:paraId="5AB19356" w14:textId="77777777" w:rsidR="002F38E6" w:rsidRDefault="002F38E6" w:rsidP="00666658"/>
          <w:p w14:paraId="04ED1B89" w14:textId="77777777" w:rsidR="002F38E6" w:rsidRDefault="002F38E6" w:rsidP="00666658"/>
        </w:tc>
      </w:tr>
      <w:tr w:rsidR="00812EE8" w14:paraId="74DABFD1" w14:textId="77777777" w:rsidTr="004E3A9B">
        <w:tc>
          <w:tcPr>
            <w:tcW w:w="4050" w:type="dxa"/>
            <w:shd w:val="clear" w:color="auto" w:fill="DEEAF6" w:themeFill="accent5" w:themeFillTint="33"/>
          </w:tcPr>
          <w:p w14:paraId="74E45CF9" w14:textId="2C23FDB1" w:rsidR="00812EE8" w:rsidRPr="00812EE8" w:rsidRDefault="00812EE8" w:rsidP="00666658">
            <w:pPr>
              <w:rPr>
                <w:b/>
                <w:bCs/>
              </w:rPr>
            </w:pPr>
            <w:r>
              <w:rPr>
                <w:b/>
                <w:bCs/>
              </w:rPr>
              <w:t>Summary of the section review</w:t>
            </w:r>
          </w:p>
        </w:tc>
        <w:tc>
          <w:tcPr>
            <w:tcW w:w="10710" w:type="dxa"/>
          </w:tcPr>
          <w:p w14:paraId="46B521B9" w14:textId="77777777" w:rsidR="00812EE8" w:rsidRDefault="00812EE8" w:rsidP="00666658"/>
          <w:p w14:paraId="77CFAADC" w14:textId="77777777" w:rsidR="005E6D3A" w:rsidRDefault="005E6D3A" w:rsidP="00666658"/>
        </w:tc>
      </w:tr>
    </w:tbl>
    <w:p w14:paraId="702F13AC" w14:textId="6FBE0BC5" w:rsidR="007412C5" w:rsidRPr="007003A2" w:rsidRDefault="007412C5" w:rsidP="00666658">
      <w:pPr>
        <w:pStyle w:val="Heading3"/>
        <w:spacing w:before="0" w:line="240" w:lineRule="auto"/>
        <w:rPr>
          <w:rFonts w:asciiTheme="minorHAnsi" w:hAnsiTheme="minorHAnsi" w:cstheme="minorHAnsi"/>
          <w:color w:val="auto"/>
          <w:sz w:val="22"/>
          <w:szCs w:val="22"/>
        </w:rPr>
      </w:pPr>
      <w:bookmarkStart w:id="1" w:name="_Hlk177651670"/>
      <w:r w:rsidRPr="007003A2">
        <w:rPr>
          <w:rFonts w:asciiTheme="minorHAnsi" w:hAnsiTheme="minorHAnsi" w:cstheme="minorHAnsi"/>
          <w:color w:val="auto"/>
          <w:sz w:val="22"/>
          <w:szCs w:val="22"/>
        </w:rPr>
        <w:lastRenderedPageBreak/>
        <w:t xml:space="preserve">Question </w:t>
      </w:r>
      <w:r w:rsidR="000B28A1" w:rsidRPr="007003A2">
        <w:rPr>
          <w:rFonts w:asciiTheme="minorHAnsi" w:hAnsiTheme="minorHAnsi" w:cstheme="minorHAnsi"/>
          <w:color w:val="auto"/>
          <w:sz w:val="22"/>
          <w:szCs w:val="22"/>
        </w:rPr>
        <w:t>2:</w:t>
      </w:r>
      <w:r w:rsidR="000B28A1" w:rsidRPr="007003A2">
        <w:rPr>
          <w:rFonts w:asciiTheme="minorHAnsi" w:hAnsiTheme="minorHAnsi"/>
          <w:sz w:val="22"/>
          <w:szCs w:val="22"/>
        </w:rPr>
        <w:t xml:space="preserve"> </w:t>
      </w:r>
      <w:r w:rsidR="000B28A1" w:rsidRPr="007003A2">
        <w:rPr>
          <w:rFonts w:ascii="Calibri" w:eastAsia="Calibri" w:hAnsi="Calibri" w:cs="Times New Roman"/>
          <w:color w:val="auto"/>
          <w:kern w:val="0"/>
          <w:sz w:val="22"/>
          <w:szCs w:val="22"/>
          <w14:ligatures w14:val="none"/>
        </w:rPr>
        <w:t>Is the</w:t>
      </w:r>
      <w:r w:rsidR="0056537D" w:rsidRPr="007003A2">
        <w:rPr>
          <w:rFonts w:ascii="Calibri" w:eastAsia="Calibri" w:hAnsi="Calibri" w:cs="Times New Roman"/>
          <w:color w:val="auto"/>
          <w:kern w:val="0"/>
          <w:sz w:val="22"/>
          <w:szCs w:val="22"/>
          <w14:ligatures w14:val="none"/>
        </w:rPr>
        <w:t xml:space="preserve"> LEA</w:t>
      </w:r>
      <w:r w:rsidR="000B28A1" w:rsidRPr="007003A2">
        <w:rPr>
          <w:rFonts w:ascii="Calibri" w:eastAsia="Calibri" w:hAnsi="Calibri" w:cs="Times New Roman"/>
          <w:color w:val="auto"/>
          <w:kern w:val="0"/>
          <w:sz w:val="22"/>
          <w:szCs w:val="22"/>
          <w14:ligatures w14:val="none"/>
        </w:rPr>
        <w:t xml:space="preserve"> leadership supportive of the LRE, and </w:t>
      </w:r>
      <w:r w:rsidR="0056537D" w:rsidRPr="007003A2">
        <w:rPr>
          <w:rFonts w:ascii="Calibri" w:eastAsia="Calibri" w:hAnsi="Calibri" w:cs="Times New Roman"/>
          <w:color w:val="auto"/>
          <w:kern w:val="0"/>
          <w:sz w:val="22"/>
          <w:szCs w:val="22"/>
          <w14:ligatures w14:val="none"/>
        </w:rPr>
        <w:t>LEA</w:t>
      </w:r>
      <w:r w:rsidR="000B28A1" w:rsidRPr="007003A2">
        <w:rPr>
          <w:rFonts w:ascii="Calibri" w:eastAsia="Calibri" w:hAnsi="Calibri" w:cs="Times New Roman"/>
          <w:color w:val="auto"/>
          <w:kern w:val="0"/>
          <w:sz w:val="22"/>
          <w:szCs w:val="22"/>
          <w14:ligatures w14:val="none"/>
        </w:rPr>
        <w:t xml:space="preserve"> initiatives and activities reflect the LRE?</w:t>
      </w:r>
    </w:p>
    <w:tbl>
      <w:tblPr>
        <w:tblStyle w:val="TableGrid"/>
        <w:tblW w:w="14760" w:type="dxa"/>
        <w:tblInd w:w="-905" w:type="dxa"/>
        <w:tblLook w:val="04A0" w:firstRow="1" w:lastRow="0" w:firstColumn="1" w:lastColumn="0" w:noHBand="0" w:noVBand="1"/>
      </w:tblPr>
      <w:tblGrid>
        <w:gridCol w:w="6011"/>
        <w:gridCol w:w="1042"/>
        <w:gridCol w:w="7707"/>
      </w:tblGrid>
      <w:tr w:rsidR="00CD3328" w14:paraId="4D00C371" w14:textId="77777777" w:rsidTr="004E3A9B">
        <w:tc>
          <w:tcPr>
            <w:tcW w:w="6011" w:type="dxa"/>
            <w:shd w:val="clear" w:color="auto" w:fill="DEEAF6" w:themeFill="accent5" w:themeFillTint="33"/>
            <w:vAlign w:val="center"/>
          </w:tcPr>
          <w:p w14:paraId="037D99C3" w14:textId="1644B14F" w:rsidR="000B28A1" w:rsidRPr="000B28A1" w:rsidRDefault="0057669B" w:rsidP="00666658">
            <w:pPr>
              <w:jc w:val="center"/>
              <w:rPr>
                <w:b/>
                <w:bCs/>
              </w:rPr>
            </w:pPr>
            <w:r>
              <w:rPr>
                <w:b/>
                <w:bCs/>
              </w:rPr>
              <w:t>Attributes</w:t>
            </w:r>
          </w:p>
        </w:tc>
        <w:tc>
          <w:tcPr>
            <w:tcW w:w="1042" w:type="dxa"/>
            <w:shd w:val="clear" w:color="auto" w:fill="DEEAF6" w:themeFill="accent5" w:themeFillTint="33"/>
          </w:tcPr>
          <w:p w14:paraId="691222B3" w14:textId="77777777" w:rsidR="00CD3328" w:rsidRDefault="00CD3328" w:rsidP="00666658">
            <w:pPr>
              <w:jc w:val="center"/>
              <w:rPr>
                <w:b/>
                <w:bCs/>
              </w:rPr>
            </w:pPr>
            <w:r>
              <w:rPr>
                <w:b/>
                <w:bCs/>
              </w:rPr>
              <w:t>Current</w:t>
            </w:r>
          </w:p>
          <w:p w14:paraId="77CA177F" w14:textId="77777777" w:rsidR="00CD3328" w:rsidRDefault="00CD3328" w:rsidP="00666658">
            <w:pPr>
              <w:jc w:val="center"/>
              <w:rPr>
                <w:b/>
                <w:bCs/>
              </w:rPr>
            </w:pPr>
            <w:r>
              <w:rPr>
                <w:b/>
                <w:bCs/>
              </w:rPr>
              <w:t>Practice?</w:t>
            </w:r>
          </w:p>
          <w:p w14:paraId="665E65B3" w14:textId="1EF4679D" w:rsidR="00CD3328" w:rsidRPr="009C06E1" w:rsidRDefault="00CD3328" w:rsidP="00666658">
            <w:pPr>
              <w:jc w:val="center"/>
              <w:rPr>
                <w:b/>
                <w:bCs/>
              </w:rPr>
            </w:pPr>
            <w:r>
              <w:rPr>
                <w:b/>
                <w:bCs/>
              </w:rPr>
              <w:t>YES/NO</w:t>
            </w:r>
          </w:p>
        </w:tc>
        <w:tc>
          <w:tcPr>
            <w:tcW w:w="7707" w:type="dxa"/>
            <w:shd w:val="clear" w:color="auto" w:fill="DEEAF6" w:themeFill="accent5" w:themeFillTint="33"/>
            <w:vAlign w:val="center"/>
          </w:tcPr>
          <w:p w14:paraId="4E70808F" w14:textId="6FA45AF3"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0B28A1" w14:paraId="34792204" w14:textId="77777777" w:rsidTr="004E3A9B">
        <w:tc>
          <w:tcPr>
            <w:tcW w:w="6011" w:type="dxa"/>
          </w:tcPr>
          <w:p w14:paraId="1E03D833" w14:textId="12BA0FBE" w:rsidR="000B28A1" w:rsidRPr="007003A2" w:rsidRDefault="008D530A" w:rsidP="000B28A1">
            <w:pPr>
              <w:numPr>
                <w:ilvl w:val="0"/>
                <w:numId w:val="7"/>
              </w:numPr>
              <w:ind w:left="401"/>
              <w:rPr>
                <w:rFonts w:cs="Calibri"/>
              </w:rPr>
            </w:pPr>
            <w:r w:rsidRPr="007003A2">
              <w:rPr>
                <w:rFonts w:cs="Calibri"/>
              </w:rPr>
              <w:t>LEA</w:t>
            </w:r>
            <w:r w:rsidR="000B28A1" w:rsidRPr="007003A2">
              <w:rPr>
                <w:rFonts w:cs="Calibri"/>
              </w:rPr>
              <w:t xml:space="preserve"> staff is committed to the implementation of LRE programs and supports for students.</w:t>
            </w:r>
          </w:p>
          <w:p w14:paraId="1489E3F0" w14:textId="77777777" w:rsidR="000B28A1" w:rsidRPr="007003A2" w:rsidRDefault="000B28A1" w:rsidP="000B28A1">
            <w:pPr>
              <w:ind w:left="401"/>
              <w:rPr>
                <w:rFonts w:cs="Calibri"/>
              </w:rPr>
            </w:pPr>
          </w:p>
          <w:p w14:paraId="08FA25A3" w14:textId="009F3FC8" w:rsidR="000B28A1" w:rsidRPr="007003A2" w:rsidRDefault="000B28A1" w:rsidP="000B28A1">
            <w:pPr>
              <w:numPr>
                <w:ilvl w:val="0"/>
                <w:numId w:val="7"/>
              </w:numPr>
              <w:ind w:left="401"/>
              <w:rPr>
                <w:rFonts w:cs="Calibri"/>
              </w:rPr>
            </w:pPr>
            <w:r w:rsidRPr="007003A2">
              <w:rPr>
                <w:rFonts w:cs="Calibri"/>
              </w:rPr>
              <w:t xml:space="preserve">The </w:t>
            </w:r>
            <w:r w:rsidR="008D530A" w:rsidRPr="007003A2">
              <w:rPr>
                <w:rFonts w:cs="Calibri"/>
              </w:rPr>
              <w:t>LEA</w:t>
            </w:r>
            <w:r w:rsidRPr="007003A2">
              <w:rPr>
                <w:rFonts w:cs="Calibri"/>
              </w:rPr>
              <w:t xml:space="preserve"> special education office monitors implementation of LRE throughout the </w:t>
            </w:r>
            <w:r w:rsidR="008D530A" w:rsidRPr="007003A2">
              <w:rPr>
                <w:rFonts w:cs="Calibri"/>
              </w:rPr>
              <w:t>LEA</w:t>
            </w:r>
            <w:r w:rsidRPr="007003A2">
              <w:rPr>
                <w:rFonts w:cs="Calibri"/>
              </w:rPr>
              <w:t xml:space="preserve"> on an ongoing basis, including access to the general education curriculum and access to extra-curricular activities for all school-age students, and developmentally appropriate activities for preschool children.</w:t>
            </w:r>
          </w:p>
          <w:p w14:paraId="7F82A192" w14:textId="77777777" w:rsidR="000B28A1" w:rsidRPr="007003A2" w:rsidRDefault="000B28A1" w:rsidP="000B28A1">
            <w:pPr>
              <w:ind w:left="401"/>
              <w:rPr>
                <w:rFonts w:cs="Calibri"/>
              </w:rPr>
            </w:pPr>
          </w:p>
          <w:p w14:paraId="517D698E" w14:textId="77777777" w:rsidR="000B28A1" w:rsidRPr="007003A2" w:rsidRDefault="000B28A1" w:rsidP="000B28A1">
            <w:pPr>
              <w:pStyle w:val="ListParagraph"/>
              <w:numPr>
                <w:ilvl w:val="0"/>
                <w:numId w:val="7"/>
              </w:numPr>
              <w:ind w:left="401"/>
            </w:pPr>
            <w:r w:rsidRPr="007003A2">
              <w:rPr>
                <w:rFonts w:cs="Calibri"/>
              </w:rPr>
              <w:t>Personnel within the district and schools are held accountable for implementing LRE.</w:t>
            </w:r>
          </w:p>
          <w:p w14:paraId="53474ED1" w14:textId="77777777" w:rsidR="000B28A1" w:rsidRPr="007003A2" w:rsidRDefault="000B28A1" w:rsidP="000B28A1">
            <w:pPr>
              <w:pStyle w:val="ListParagraph"/>
              <w:ind w:left="401"/>
            </w:pPr>
          </w:p>
          <w:p w14:paraId="71A786C8" w14:textId="30205A65" w:rsidR="000B28A1" w:rsidRPr="007003A2" w:rsidRDefault="008D530A" w:rsidP="000B28A1">
            <w:pPr>
              <w:pStyle w:val="ListParagraph"/>
              <w:numPr>
                <w:ilvl w:val="0"/>
                <w:numId w:val="7"/>
              </w:numPr>
              <w:ind w:left="401"/>
            </w:pPr>
            <w:r w:rsidRPr="007003A2">
              <w:rPr>
                <w:rFonts w:cs="Calibri"/>
              </w:rPr>
              <w:t xml:space="preserve">LEA </w:t>
            </w:r>
            <w:r w:rsidR="000B28A1" w:rsidRPr="007003A2">
              <w:rPr>
                <w:rFonts w:cs="Calibri"/>
              </w:rPr>
              <w:t>staff directs resources to the training of district and school staff regarding LRE requirements and appropriate opportunities and assessments.</w:t>
            </w:r>
          </w:p>
          <w:p w14:paraId="3156A98F" w14:textId="2E64E465" w:rsidR="000B28A1" w:rsidRPr="000B28A1" w:rsidRDefault="000B28A1" w:rsidP="000B28A1"/>
        </w:tc>
        <w:tc>
          <w:tcPr>
            <w:tcW w:w="1042" w:type="dxa"/>
            <w:shd w:val="clear" w:color="auto" w:fill="auto"/>
          </w:tcPr>
          <w:p w14:paraId="64B38ED1" w14:textId="77777777" w:rsidR="000B28A1" w:rsidRDefault="000B28A1" w:rsidP="000B28A1"/>
        </w:tc>
        <w:tc>
          <w:tcPr>
            <w:tcW w:w="7707" w:type="dxa"/>
          </w:tcPr>
          <w:p w14:paraId="4F128C8E" w14:textId="24405B1A" w:rsidR="000B28A1" w:rsidRPr="007F1CE5" w:rsidRDefault="008D530A" w:rsidP="000B28A1">
            <w:pPr>
              <w:rPr>
                <w:b/>
                <w:bCs/>
              </w:rPr>
            </w:pPr>
            <w:r>
              <w:rPr>
                <w:b/>
                <w:bCs/>
              </w:rPr>
              <w:t>Review special education processes that ensure proper implementation of special education services</w:t>
            </w:r>
            <w:r w:rsidR="000B28A1">
              <w:rPr>
                <w:b/>
                <w:bCs/>
              </w:rPr>
              <w:t>.</w:t>
            </w:r>
            <w:r>
              <w:rPr>
                <w:b/>
                <w:bCs/>
              </w:rPr>
              <w:t xml:space="preserve"> </w:t>
            </w:r>
            <w:r w:rsidR="00252B4B">
              <w:rPr>
                <w:b/>
                <w:bCs/>
              </w:rPr>
              <w:t xml:space="preserve">Review </w:t>
            </w:r>
            <w:r w:rsidR="001134CD">
              <w:rPr>
                <w:b/>
                <w:bCs/>
              </w:rPr>
              <w:t xml:space="preserve">accommodations and modifications from student IEPs to ensure those selected are appropriate for access to the general education setting and curriculum. </w:t>
            </w:r>
          </w:p>
          <w:p w14:paraId="42C80B19" w14:textId="77777777" w:rsidR="000B28A1" w:rsidRDefault="000B28A1" w:rsidP="000B28A1"/>
          <w:p w14:paraId="67EE1A70" w14:textId="2AB5303A" w:rsidR="000B28A1" w:rsidRPr="001134CD" w:rsidRDefault="00252B4B" w:rsidP="000B28A1">
            <w:pPr>
              <w:rPr>
                <w:caps/>
              </w:rPr>
            </w:pPr>
            <w:r>
              <w:t xml:space="preserve">Review processes and internal file review processes. Do the special education services minutes and location align with student schedules? </w:t>
            </w:r>
            <w:r w:rsidR="001134CD">
              <w:t xml:space="preserve">Is there sufficient staff available to ensure special education services are properly delivered? What evidence is present to support the student in the general education setting? What evidence is present to support the practice of equal access to the general education curriculum. Are there procedures in place to monitor </w:t>
            </w:r>
            <w:r w:rsidR="00B50FB0">
              <w:t>accountability for implementing LRE?</w:t>
            </w:r>
          </w:p>
        </w:tc>
      </w:tr>
    </w:tbl>
    <w:p w14:paraId="2B252698" w14:textId="77777777" w:rsidR="009C06E1" w:rsidRDefault="009C06E1" w:rsidP="00666658">
      <w:pPr>
        <w:spacing w:after="0" w:line="240" w:lineRule="auto"/>
      </w:pPr>
    </w:p>
    <w:tbl>
      <w:tblPr>
        <w:tblStyle w:val="TableGrid"/>
        <w:tblW w:w="14760" w:type="dxa"/>
        <w:tblInd w:w="-905" w:type="dxa"/>
        <w:tblLook w:val="04A0" w:firstRow="1" w:lastRow="0" w:firstColumn="1" w:lastColumn="0" w:noHBand="0" w:noVBand="1"/>
      </w:tblPr>
      <w:tblGrid>
        <w:gridCol w:w="4052"/>
        <w:gridCol w:w="10708"/>
      </w:tblGrid>
      <w:tr w:rsidR="00812EE8" w14:paraId="26770995" w14:textId="77777777" w:rsidTr="004E3A9B">
        <w:tc>
          <w:tcPr>
            <w:tcW w:w="4052" w:type="dxa"/>
            <w:shd w:val="clear" w:color="auto" w:fill="DEEAF6" w:themeFill="accent5" w:themeFillTint="33"/>
          </w:tcPr>
          <w:p w14:paraId="1DFC1B86" w14:textId="77777777" w:rsidR="00812EE8" w:rsidRPr="00812EE8" w:rsidRDefault="00812EE8" w:rsidP="00666658">
            <w:pPr>
              <w:rPr>
                <w:b/>
                <w:bCs/>
              </w:rPr>
            </w:pPr>
            <w:r>
              <w:rPr>
                <w:b/>
                <w:bCs/>
              </w:rPr>
              <w:t>Strengths indicated from the review</w:t>
            </w:r>
          </w:p>
        </w:tc>
        <w:tc>
          <w:tcPr>
            <w:tcW w:w="10708" w:type="dxa"/>
          </w:tcPr>
          <w:p w14:paraId="32274209" w14:textId="77777777" w:rsidR="00812EE8" w:rsidRDefault="00812EE8" w:rsidP="00666658"/>
          <w:p w14:paraId="25D6D728" w14:textId="77777777" w:rsidR="002F38E6" w:rsidRDefault="002F38E6" w:rsidP="00666658"/>
          <w:p w14:paraId="371AC7E3" w14:textId="77777777" w:rsidR="002F38E6" w:rsidRDefault="002F38E6" w:rsidP="00666658"/>
          <w:p w14:paraId="6BB8AAA2" w14:textId="77777777" w:rsidR="002F38E6" w:rsidRDefault="002F38E6" w:rsidP="00666658"/>
        </w:tc>
      </w:tr>
      <w:tr w:rsidR="00812EE8" w14:paraId="27C05E13" w14:textId="77777777" w:rsidTr="004E3A9B">
        <w:tc>
          <w:tcPr>
            <w:tcW w:w="4052" w:type="dxa"/>
            <w:shd w:val="clear" w:color="auto" w:fill="DEEAF6" w:themeFill="accent5" w:themeFillTint="33"/>
          </w:tcPr>
          <w:p w14:paraId="3FB74F01" w14:textId="77777777" w:rsidR="00812EE8" w:rsidRPr="00812EE8" w:rsidRDefault="00812EE8" w:rsidP="00666658">
            <w:pPr>
              <w:rPr>
                <w:b/>
                <w:bCs/>
              </w:rPr>
            </w:pPr>
            <w:r>
              <w:rPr>
                <w:b/>
                <w:bCs/>
              </w:rPr>
              <w:t>Weaknesses indicated from the review</w:t>
            </w:r>
          </w:p>
        </w:tc>
        <w:tc>
          <w:tcPr>
            <w:tcW w:w="10708" w:type="dxa"/>
          </w:tcPr>
          <w:p w14:paraId="6F38A735" w14:textId="77777777" w:rsidR="00812EE8" w:rsidRDefault="00812EE8" w:rsidP="00666658"/>
          <w:p w14:paraId="4BC1F7A2" w14:textId="77777777" w:rsidR="002F38E6" w:rsidRDefault="002F38E6" w:rsidP="00666658"/>
          <w:p w14:paraId="203480F9" w14:textId="77777777" w:rsidR="002F38E6" w:rsidRDefault="002F38E6" w:rsidP="00666658"/>
          <w:p w14:paraId="765EA3D7" w14:textId="77777777" w:rsidR="002F38E6" w:rsidRDefault="002F38E6" w:rsidP="00666658"/>
        </w:tc>
      </w:tr>
      <w:tr w:rsidR="00812EE8" w14:paraId="5DB87B65" w14:textId="77777777" w:rsidTr="004E3A9B">
        <w:tc>
          <w:tcPr>
            <w:tcW w:w="4052" w:type="dxa"/>
            <w:shd w:val="clear" w:color="auto" w:fill="DEEAF6" w:themeFill="accent5" w:themeFillTint="33"/>
          </w:tcPr>
          <w:p w14:paraId="19E5D932" w14:textId="77777777" w:rsidR="00812EE8" w:rsidRPr="00812EE8" w:rsidRDefault="00812EE8" w:rsidP="00666658">
            <w:pPr>
              <w:rPr>
                <w:b/>
                <w:bCs/>
              </w:rPr>
            </w:pPr>
            <w:r>
              <w:rPr>
                <w:b/>
                <w:bCs/>
              </w:rPr>
              <w:t>Summary of the section review</w:t>
            </w:r>
          </w:p>
        </w:tc>
        <w:tc>
          <w:tcPr>
            <w:tcW w:w="10708" w:type="dxa"/>
          </w:tcPr>
          <w:p w14:paraId="5940A467" w14:textId="77777777" w:rsidR="00812EE8" w:rsidRDefault="00812EE8" w:rsidP="00666658"/>
          <w:p w14:paraId="77353A96" w14:textId="77777777" w:rsidR="002F38E6" w:rsidRDefault="002F38E6" w:rsidP="00666658"/>
          <w:p w14:paraId="21CA01EC" w14:textId="77777777" w:rsidR="005E6D3A" w:rsidRDefault="005E6D3A" w:rsidP="00666658"/>
        </w:tc>
      </w:tr>
      <w:bookmarkEnd w:id="1"/>
    </w:tbl>
    <w:p w14:paraId="1D7D262B" w14:textId="77777777" w:rsidR="007941A0" w:rsidRDefault="007941A0" w:rsidP="00666658">
      <w:pPr>
        <w:spacing w:after="0" w:line="240" w:lineRule="auto"/>
        <w:rPr>
          <w:rFonts w:cstheme="minorHAnsi"/>
          <w:b/>
          <w:bCs/>
        </w:rPr>
      </w:pPr>
      <w:r>
        <w:rPr>
          <w:rFonts w:cstheme="minorHAnsi"/>
          <w:b/>
          <w:bCs/>
        </w:rPr>
        <w:br w:type="page"/>
      </w:r>
    </w:p>
    <w:p w14:paraId="3ACAF4A4" w14:textId="3B6A62B9" w:rsidR="007F1CE5" w:rsidRPr="00AA020C" w:rsidRDefault="007F1CE5" w:rsidP="007F1CE5">
      <w:pPr>
        <w:pStyle w:val="Heading3"/>
        <w:spacing w:before="0" w:line="240" w:lineRule="auto"/>
        <w:rPr>
          <w:rFonts w:asciiTheme="minorHAnsi" w:hAnsiTheme="minorHAnsi" w:cstheme="minorHAnsi"/>
          <w:color w:val="auto"/>
        </w:rPr>
      </w:pPr>
      <w:r w:rsidRPr="00AA020C">
        <w:rPr>
          <w:rFonts w:asciiTheme="minorHAnsi" w:hAnsiTheme="minorHAnsi" w:cstheme="minorHAnsi"/>
          <w:color w:val="auto"/>
        </w:rPr>
        <w:lastRenderedPageBreak/>
        <w:t xml:space="preserve">Question </w:t>
      </w:r>
      <w:r w:rsidR="00B50FB0">
        <w:rPr>
          <w:rFonts w:asciiTheme="minorHAnsi" w:hAnsiTheme="minorHAnsi" w:cstheme="minorHAnsi"/>
          <w:color w:val="auto"/>
        </w:rPr>
        <w:t>3:</w:t>
      </w:r>
      <w:r w:rsidR="00B50FB0" w:rsidRPr="007003A2">
        <w:rPr>
          <w:rFonts w:asciiTheme="minorHAnsi" w:hAnsiTheme="minorHAnsi" w:cstheme="minorHAnsi"/>
          <w:color w:val="auto"/>
          <w:sz w:val="22"/>
          <w:szCs w:val="22"/>
        </w:rPr>
        <w:t xml:space="preserve"> </w:t>
      </w:r>
      <w:r w:rsidR="00B50FB0" w:rsidRPr="007003A2">
        <w:rPr>
          <w:rFonts w:ascii="Calibri" w:eastAsia="Calibri" w:hAnsi="Calibri" w:cs="Times New Roman"/>
          <w:color w:val="auto"/>
          <w:kern w:val="0"/>
          <w:sz w:val="22"/>
          <w:szCs w:val="22"/>
          <w14:ligatures w14:val="none"/>
        </w:rPr>
        <w:t xml:space="preserve">Does the LEA foster a climate of collaboration at the LEA and building level between special and general education to promote school climate and acceptance of individual differences and needs? </w:t>
      </w:r>
    </w:p>
    <w:tbl>
      <w:tblPr>
        <w:tblStyle w:val="TableGrid"/>
        <w:tblW w:w="14760" w:type="dxa"/>
        <w:tblInd w:w="-905" w:type="dxa"/>
        <w:tblLook w:val="04A0" w:firstRow="1" w:lastRow="0" w:firstColumn="1" w:lastColumn="0" w:noHBand="0" w:noVBand="1"/>
      </w:tblPr>
      <w:tblGrid>
        <w:gridCol w:w="6011"/>
        <w:gridCol w:w="1042"/>
        <w:gridCol w:w="7707"/>
      </w:tblGrid>
      <w:tr w:rsidR="007F1CE5" w14:paraId="234AA0FD" w14:textId="77777777" w:rsidTr="004E3A9B">
        <w:tc>
          <w:tcPr>
            <w:tcW w:w="6011" w:type="dxa"/>
            <w:shd w:val="clear" w:color="auto" w:fill="DEEAF6" w:themeFill="accent5" w:themeFillTint="33"/>
            <w:vAlign w:val="center"/>
          </w:tcPr>
          <w:p w14:paraId="1717FF10" w14:textId="73C8DD96" w:rsidR="00B50FB0" w:rsidRPr="00B50FB0" w:rsidRDefault="0057669B" w:rsidP="00882E65">
            <w:pPr>
              <w:jc w:val="center"/>
              <w:rPr>
                <w:b/>
                <w:bCs/>
              </w:rPr>
            </w:pPr>
            <w:r>
              <w:rPr>
                <w:b/>
                <w:bCs/>
              </w:rPr>
              <w:t>Attributes</w:t>
            </w:r>
          </w:p>
        </w:tc>
        <w:tc>
          <w:tcPr>
            <w:tcW w:w="1042" w:type="dxa"/>
            <w:shd w:val="clear" w:color="auto" w:fill="DEEAF6" w:themeFill="accent5" w:themeFillTint="33"/>
          </w:tcPr>
          <w:p w14:paraId="0EA0C73B" w14:textId="77777777" w:rsidR="007F1CE5" w:rsidRDefault="007F1CE5" w:rsidP="00882E65">
            <w:pPr>
              <w:jc w:val="center"/>
              <w:rPr>
                <w:b/>
                <w:bCs/>
              </w:rPr>
            </w:pPr>
            <w:r>
              <w:rPr>
                <w:b/>
                <w:bCs/>
              </w:rPr>
              <w:t>Current</w:t>
            </w:r>
          </w:p>
          <w:p w14:paraId="4907E1AC" w14:textId="77777777" w:rsidR="007F1CE5" w:rsidRDefault="007F1CE5" w:rsidP="00882E65">
            <w:pPr>
              <w:jc w:val="center"/>
              <w:rPr>
                <w:b/>
                <w:bCs/>
              </w:rPr>
            </w:pPr>
            <w:r>
              <w:rPr>
                <w:b/>
                <w:bCs/>
              </w:rPr>
              <w:t>Practice?</w:t>
            </w:r>
          </w:p>
          <w:p w14:paraId="4E696903" w14:textId="77777777" w:rsidR="007F1CE5" w:rsidRPr="009C06E1" w:rsidRDefault="007F1CE5" w:rsidP="00882E65">
            <w:pPr>
              <w:jc w:val="center"/>
              <w:rPr>
                <w:b/>
                <w:bCs/>
              </w:rPr>
            </w:pPr>
            <w:r>
              <w:rPr>
                <w:b/>
                <w:bCs/>
              </w:rPr>
              <w:t>YES/NO</w:t>
            </w:r>
          </w:p>
        </w:tc>
        <w:tc>
          <w:tcPr>
            <w:tcW w:w="7707" w:type="dxa"/>
            <w:shd w:val="clear" w:color="auto" w:fill="DEEAF6" w:themeFill="accent5" w:themeFillTint="33"/>
            <w:vAlign w:val="center"/>
          </w:tcPr>
          <w:p w14:paraId="3CEE76A6" w14:textId="77777777" w:rsidR="007F1CE5" w:rsidRDefault="007F1CE5" w:rsidP="00882E65">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7F1CE5" w14:paraId="696641AB" w14:textId="77777777" w:rsidTr="004E3A9B">
        <w:tc>
          <w:tcPr>
            <w:tcW w:w="6011" w:type="dxa"/>
          </w:tcPr>
          <w:p w14:paraId="3DC11039" w14:textId="77777777" w:rsidR="00B50FB0" w:rsidRPr="007003A2" w:rsidRDefault="00B50FB0" w:rsidP="00B50FB0">
            <w:pPr>
              <w:numPr>
                <w:ilvl w:val="0"/>
                <w:numId w:val="8"/>
              </w:numPr>
              <w:ind w:left="401"/>
              <w:rPr>
                <w:rFonts w:ascii="Calibri" w:eastAsia="Calibri" w:hAnsi="Calibri" w:cs="Times New Roman"/>
                <w:kern w:val="0"/>
                <w14:ligatures w14:val="none"/>
              </w:rPr>
            </w:pPr>
            <w:r w:rsidRPr="007003A2">
              <w:rPr>
                <w:rFonts w:ascii="Calibri" w:eastAsia="Calibri" w:hAnsi="Calibri" w:cs="Times New Roman"/>
                <w:kern w:val="0"/>
                <w14:ligatures w14:val="none"/>
              </w:rPr>
              <w:t>General and special education staff at the district level works collaboratively to plan and implement initiatives, activities, and support to school that consistently communicates high expectations.</w:t>
            </w:r>
          </w:p>
          <w:p w14:paraId="329835D2" w14:textId="77777777" w:rsidR="00B50FB0" w:rsidRPr="007003A2" w:rsidRDefault="00B50FB0" w:rsidP="00B50FB0">
            <w:pPr>
              <w:ind w:left="401"/>
              <w:rPr>
                <w:rFonts w:ascii="Calibri" w:eastAsia="Calibri" w:hAnsi="Calibri" w:cs="Times New Roman"/>
                <w:kern w:val="0"/>
                <w14:ligatures w14:val="none"/>
              </w:rPr>
            </w:pPr>
          </w:p>
          <w:p w14:paraId="6963B99F" w14:textId="25AED59A" w:rsidR="00B50FB0" w:rsidRPr="007003A2" w:rsidRDefault="00B50FB0" w:rsidP="00B50FB0">
            <w:pPr>
              <w:numPr>
                <w:ilvl w:val="0"/>
                <w:numId w:val="8"/>
              </w:numPr>
              <w:ind w:left="401"/>
            </w:pPr>
            <w:r w:rsidRPr="007003A2">
              <w:rPr>
                <w:rFonts w:ascii="Calibri" w:eastAsia="Calibri" w:hAnsi="Calibri" w:cs="Times New Roman"/>
                <w:kern w:val="0"/>
                <w14:ligatures w14:val="none"/>
              </w:rPr>
              <w:t xml:space="preserve">The </w:t>
            </w:r>
            <w:r w:rsidR="00B7776F" w:rsidRPr="007003A2">
              <w:rPr>
                <w:rFonts w:ascii="Calibri" w:eastAsia="Calibri" w:hAnsi="Calibri" w:cs="Times New Roman"/>
                <w:kern w:val="0"/>
                <w14:ligatures w14:val="none"/>
              </w:rPr>
              <w:t>LEA</w:t>
            </w:r>
            <w:r w:rsidRPr="007003A2">
              <w:rPr>
                <w:rFonts w:ascii="Calibri" w:eastAsia="Calibri" w:hAnsi="Calibri" w:cs="Times New Roman"/>
                <w:kern w:val="0"/>
                <w14:ligatures w14:val="none"/>
              </w:rPr>
              <w:t xml:space="preserve"> monitors procedures and activities within the schools that foster and encourage social relationships between and among all preschool and school age. </w:t>
            </w:r>
          </w:p>
          <w:p w14:paraId="31D4FC01" w14:textId="77777777" w:rsidR="00B50FB0" w:rsidRPr="007003A2" w:rsidRDefault="00B50FB0" w:rsidP="00B50FB0">
            <w:pPr>
              <w:pStyle w:val="ListParagraph"/>
              <w:rPr>
                <w:rFonts w:ascii="Calibri" w:eastAsia="Calibri" w:hAnsi="Calibri" w:cs="Times New Roman"/>
              </w:rPr>
            </w:pPr>
          </w:p>
          <w:p w14:paraId="010EC5DB" w14:textId="5D455B38" w:rsidR="007F1CE5" w:rsidRDefault="00B50FB0" w:rsidP="00B50FB0">
            <w:pPr>
              <w:numPr>
                <w:ilvl w:val="0"/>
                <w:numId w:val="8"/>
              </w:numPr>
              <w:ind w:left="401"/>
            </w:pPr>
            <w:r w:rsidRPr="007003A2">
              <w:rPr>
                <w:rFonts w:ascii="Calibri" w:eastAsia="Calibri" w:hAnsi="Calibri" w:cs="Times New Roman"/>
                <w:kern w:val="0"/>
                <w14:ligatures w14:val="none"/>
              </w:rPr>
              <w:t xml:space="preserve">The </w:t>
            </w:r>
            <w:r w:rsidR="00B7776F" w:rsidRPr="007003A2">
              <w:rPr>
                <w:rFonts w:ascii="Calibri" w:eastAsia="Calibri" w:hAnsi="Calibri" w:cs="Times New Roman"/>
                <w:kern w:val="0"/>
                <w14:ligatures w14:val="none"/>
              </w:rPr>
              <w:t>LEA</w:t>
            </w:r>
            <w:r w:rsidRPr="007003A2">
              <w:rPr>
                <w:rFonts w:ascii="Calibri" w:eastAsia="Calibri" w:hAnsi="Calibri" w:cs="Times New Roman"/>
                <w:kern w:val="0"/>
                <w14:ligatures w14:val="none"/>
              </w:rPr>
              <w:t xml:space="preserve"> is characterized by a climate or culture in which there is a sense of community where everyone belongs, is accepted and supported by peers and other members of the school community</w:t>
            </w:r>
            <w:r w:rsidRPr="00B50FB0">
              <w:rPr>
                <w:rFonts w:ascii="Calibri" w:eastAsia="Calibri" w:hAnsi="Calibri" w:cs="Times New Roman"/>
                <w:kern w:val="0"/>
                <w:sz w:val="20"/>
                <w:szCs w:val="20"/>
                <w14:ligatures w14:val="none"/>
              </w:rPr>
              <w:t>.</w:t>
            </w:r>
          </w:p>
        </w:tc>
        <w:tc>
          <w:tcPr>
            <w:tcW w:w="1042" w:type="dxa"/>
            <w:shd w:val="clear" w:color="auto" w:fill="auto"/>
          </w:tcPr>
          <w:p w14:paraId="2EC92206" w14:textId="77777777" w:rsidR="007F1CE5" w:rsidRDefault="007F1CE5" w:rsidP="00882E65"/>
        </w:tc>
        <w:tc>
          <w:tcPr>
            <w:tcW w:w="7707" w:type="dxa"/>
          </w:tcPr>
          <w:p w14:paraId="0AE874F2" w14:textId="453C5E09" w:rsidR="00EA6D54" w:rsidRPr="00EA6D54" w:rsidRDefault="00EA6D54" w:rsidP="00EA6D54">
            <w:pPr>
              <w:rPr>
                <w:b/>
                <w:bCs/>
              </w:rPr>
            </w:pPr>
            <w:r>
              <w:rPr>
                <w:b/>
                <w:bCs/>
              </w:rPr>
              <w:t>Intervention strategies policies,</w:t>
            </w:r>
            <w:r w:rsidR="004851EB">
              <w:rPr>
                <w:b/>
                <w:bCs/>
              </w:rPr>
              <w:t xml:space="preserve"> MTSS strategies, district curriculum, building level master schedules, </w:t>
            </w:r>
            <w:r w:rsidR="00B7776F">
              <w:rPr>
                <w:b/>
                <w:bCs/>
              </w:rPr>
              <w:t xml:space="preserve">LEA and building wide initiatives that address behavior and academics, </w:t>
            </w:r>
          </w:p>
          <w:p w14:paraId="7B2997D3" w14:textId="77777777" w:rsidR="00EA6D54" w:rsidRDefault="00EA6D54" w:rsidP="00EA6D54"/>
          <w:p w14:paraId="3C677E54" w14:textId="3D92FDF8" w:rsidR="007F1CE5" w:rsidRDefault="00B7776F" w:rsidP="00EA6D54">
            <w:r>
              <w:t>Review LEA and building level intervention strategies and polices</w:t>
            </w:r>
            <w:r w:rsidR="005515E4">
              <w:t xml:space="preserve">, MTSS strategies for fidelity of implementation for all students. Is the district curriculum accessible to all students with and without accommodations and /or modifications? </w:t>
            </w:r>
            <w:r w:rsidR="00CC3C16">
              <w:t>Do master schedules allow for collaboration between special and general educators?</w:t>
            </w:r>
          </w:p>
        </w:tc>
      </w:tr>
    </w:tbl>
    <w:p w14:paraId="12F21F35" w14:textId="77777777" w:rsidR="007F1CE5" w:rsidRDefault="007F1CE5" w:rsidP="007F1CE5">
      <w:pPr>
        <w:spacing w:after="0" w:line="240" w:lineRule="auto"/>
      </w:pPr>
    </w:p>
    <w:tbl>
      <w:tblPr>
        <w:tblStyle w:val="TableGrid"/>
        <w:tblW w:w="14760" w:type="dxa"/>
        <w:tblInd w:w="-905" w:type="dxa"/>
        <w:tblLook w:val="04A0" w:firstRow="1" w:lastRow="0" w:firstColumn="1" w:lastColumn="0" w:noHBand="0" w:noVBand="1"/>
      </w:tblPr>
      <w:tblGrid>
        <w:gridCol w:w="4052"/>
        <w:gridCol w:w="10708"/>
      </w:tblGrid>
      <w:tr w:rsidR="007F1CE5" w14:paraId="14240777" w14:textId="77777777" w:rsidTr="004E3A9B">
        <w:tc>
          <w:tcPr>
            <w:tcW w:w="4052" w:type="dxa"/>
            <w:shd w:val="clear" w:color="auto" w:fill="DEEAF6" w:themeFill="accent5" w:themeFillTint="33"/>
          </w:tcPr>
          <w:p w14:paraId="6DA3DED0" w14:textId="77777777" w:rsidR="007F1CE5" w:rsidRPr="00812EE8" w:rsidRDefault="007F1CE5" w:rsidP="00882E65">
            <w:pPr>
              <w:rPr>
                <w:b/>
                <w:bCs/>
              </w:rPr>
            </w:pPr>
            <w:r>
              <w:rPr>
                <w:b/>
                <w:bCs/>
              </w:rPr>
              <w:t>Strengths indicated from the review</w:t>
            </w:r>
          </w:p>
        </w:tc>
        <w:tc>
          <w:tcPr>
            <w:tcW w:w="10708" w:type="dxa"/>
          </w:tcPr>
          <w:p w14:paraId="42A7B1FF" w14:textId="77777777" w:rsidR="007F1CE5" w:rsidRDefault="007F1CE5" w:rsidP="00882E65"/>
          <w:p w14:paraId="366454C9" w14:textId="77777777" w:rsidR="007F1CE5" w:rsidRDefault="007F1CE5" w:rsidP="00882E65"/>
          <w:p w14:paraId="421571FF" w14:textId="77777777" w:rsidR="007F1CE5" w:rsidRDefault="007F1CE5" w:rsidP="00882E65"/>
          <w:p w14:paraId="4BC30858" w14:textId="77777777" w:rsidR="007F1CE5" w:rsidRDefault="007F1CE5" w:rsidP="00882E65"/>
        </w:tc>
      </w:tr>
      <w:tr w:rsidR="007F1CE5" w14:paraId="5EC5C219" w14:textId="77777777" w:rsidTr="004E3A9B">
        <w:tc>
          <w:tcPr>
            <w:tcW w:w="4052" w:type="dxa"/>
            <w:shd w:val="clear" w:color="auto" w:fill="DEEAF6" w:themeFill="accent5" w:themeFillTint="33"/>
          </w:tcPr>
          <w:p w14:paraId="453F1E7F" w14:textId="77777777" w:rsidR="007F1CE5" w:rsidRPr="00812EE8" w:rsidRDefault="007F1CE5" w:rsidP="00882E65">
            <w:pPr>
              <w:rPr>
                <w:b/>
                <w:bCs/>
              </w:rPr>
            </w:pPr>
            <w:r>
              <w:rPr>
                <w:b/>
                <w:bCs/>
              </w:rPr>
              <w:t>Weaknesses indicated from the review</w:t>
            </w:r>
          </w:p>
        </w:tc>
        <w:tc>
          <w:tcPr>
            <w:tcW w:w="10708" w:type="dxa"/>
          </w:tcPr>
          <w:p w14:paraId="2181C5CE" w14:textId="77777777" w:rsidR="007F1CE5" w:rsidRDefault="007F1CE5" w:rsidP="00882E65"/>
          <w:p w14:paraId="0A8E373F" w14:textId="77777777" w:rsidR="007F1CE5" w:rsidRDefault="007F1CE5" w:rsidP="00882E65"/>
          <w:p w14:paraId="0CEA2356" w14:textId="77777777" w:rsidR="007F1CE5" w:rsidRDefault="007F1CE5" w:rsidP="00882E65"/>
          <w:p w14:paraId="0D5A5D9B" w14:textId="77777777" w:rsidR="007F1CE5" w:rsidRDefault="007F1CE5" w:rsidP="00882E65"/>
        </w:tc>
      </w:tr>
      <w:tr w:rsidR="007F1CE5" w14:paraId="7F4F3247" w14:textId="77777777" w:rsidTr="004E3A9B">
        <w:tc>
          <w:tcPr>
            <w:tcW w:w="4052" w:type="dxa"/>
            <w:shd w:val="clear" w:color="auto" w:fill="DEEAF6" w:themeFill="accent5" w:themeFillTint="33"/>
          </w:tcPr>
          <w:p w14:paraId="63B41B29" w14:textId="77777777" w:rsidR="007F1CE5" w:rsidRPr="00812EE8" w:rsidRDefault="007F1CE5" w:rsidP="00882E65">
            <w:pPr>
              <w:rPr>
                <w:b/>
                <w:bCs/>
              </w:rPr>
            </w:pPr>
            <w:r>
              <w:rPr>
                <w:b/>
                <w:bCs/>
              </w:rPr>
              <w:t>Summary of the section review</w:t>
            </w:r>
          </w:p>
        </w:tc>
        <w:tc>
          <w:tcPr>
            <w:tcW w:w="10708" w:type="dxa"/>
          </w:tcPr>
          <w:p w14:paraId="0F82EB2F" w14:textId="77777777" w:rsidR="007F1CE5" w:rsidRDefault="007F1CE5" w:rsidP="00882E65"/>
          <w:p w14:paraId="2C852425" w14:textId="77777777" w:rsidR="007F1CE5" w:rsidRDefault="007F1CE5" w:rsidP="00882E65"/>
          <w:p w14:paraId="0AC87084" w14:textId="77777777" w:rsidR="007F1CE5" w:rsidRDefault="007F1CE5" w:rsidP="00882E65"/>
          <w:p w14:paraId="46913FF6" w14:textId="77777777" w:rsidR="007F1CE5" w:rsidRDefault="007F1CE5" w:rsidP="00882E65"/>
          <w:p w14:paraId="4D4F8932" w14:textId="77777777" w:rsidR="007F1CE5" w:rsidRDefault="007F1CE5" w:rsidP="00882E65"/>
        </w:tc>
      </w:tr>
    </w:tbl>
    <w:p w14:paraId="5B27793C" w14:textId="77777777" w:rsidR="007941A0" w:rsidRDefault="007941A0" w:rsidP="00666658">
      <w:pPr>
        <w:spacing w:after="0" w:line="240" w:lineRule="auto"/>
      </w:pPr>
    </w:p>
    <w:p w14:paraId="11EB9985" w14:textId="77777777" w:rsidR="00F8587C" w:rsidRPr="007941A0" w:rsidRDefault="00F8587C" w:rsidP="00666658">
      <w:pPr>
        <w:spacing w:after="0" w:line="240" w:lineRule="auto"/>
      </w:pPr>
    </w:p>
    <w:p w14:paraId="72DAC74D" w14:textId="20E38AFA" w:rsidR="00F8587C" w:rsidRPr="00F8587C" w:rsidRDefault="007412C5" w:rsidP="00F8587C">
      <w:pPr>
        <w:pStyle w:val="Heading3"/>
        <w:spacing w:before="0" w:line="240" w:lineRule="auto"/>
      </w:pPr>
      <w:r w:rsidRPr="00AA020C">
        <w:rPr>
          <w:rFonts w:ascii="Calibri" w:hAnsi="Calibri" w:cs="Calibri"/>
          <w:color w:val="auto"/>
        </w:rPr>
        <w:lastRenderedPageBreak/>
        <w:t xml:space="preserve">Question </w:t>
      </w:r>
      <w:r w:rsidR="00F8587C">
        <w:rPr>
          <w:rFonts w:ascii="Calibri" w:hAnsi="Calibri" w:cs="Calibri"/>
          <w:color w:val="auto"/>
        </w:rPr>
        <w:t xml:space="preserve">4: </w:t>
      </w:r>
      <w:r w:rsidR="00F8587C" w:rsidRPr="007003A2">
        <w:rPr>
          <w:rFonts w:ascii="Calibri" w:eastAsia="Calibri" w:hAnsi="Calibri" w:cs="Times New Roman"/>
          <w:color w:val="auto"/>
          <w:kern w:val="0"/>
          <w:sz w:val="22"/>
          <w:szCs w:val="22"/>
          <w14:ligatures w14:val="none"/>
        </w:rPr>
        <w:t>Does LEA LRE policies and procedure reflect requirements of State and Federal law?</w:t>
      </w:r>
    </w:p>
    <w:tbl>
      <w:tblPr>
        <w:tblStyle w:val="TableGrid"/>
        <w:tblW w:w="14670" w:type="dxa"/>
        <w:tblInd w:w="-815" w:type="dxa"/>
        <w:tblLook w:val="04A0" w:firstRow="1" w:lastRow="0" w:firstColumn="1" w:lastColumn="0" w:noHBand="0" w:noVBand="1"/>
      </w:tblPr>
      <w:tblGrid>
        <w:gridCol w:w="5921"/>
        <w:gridCol w:w="1042"/>
        <w:gridCol w:w="7707"/>
      </w:tblGrid>
      <w:tr w:rsidR="00CD3328" w14:paraId="464AA7EB" w14:textId="77777777" w:rsidTr="004E3A9B">
        <w:tc>
          <w:tcPr>
            <w:tcW w:w="5921" w:type="dxa"/>
            <w:shd w:val="clear" w:color="auto" w:fill="DEEAF6" w:themeFill="accent5" w:themeFillTint="33"/>
            <w:vAlign w:val="center"/>
          </w:tcPr>
          <w:p w14:paraId="4E9FDA66" w14:textId="50AF44BA" w:rsidR="00F8587C" w:rsidRPr="00F8587C" w:rsidRDefault="0057669B" w:rsidP="00666658">
            <w:pPr>
              <w:jc w:val="center"/>
              <w:rPr>
                <w:b/>
                <w:bCs/>
              </w:rPr>
            </w:pPr>
            <w:r>
              <w:rPr>
                <w:b/>
                <w:bCs/>
              </w:rPr>
              <w:t>Attributes</w:t>
            </w:r>
          </w:p>
        </w:tc>
        <w:tc>
          <w:tcPr>
            <w:tcW w:w="1042" w:type="dxa"/>
            <w:shd w:val="clear" w:color="auto" w:fill="DEEAF6" w:themeFill="accent5" w:themeFillTint="33"/>
          </w:tcPr>
          <w:p w14:paraId="36DF6BAF" w14:textId="77777777" w:rsidR="00CD3328" w:rsidRDefault="00CD3328" w:rsidP="00666658">
            <w:pPr>
              <w:jc w:val="center"/>
              <w:rPr>
                <w:b/>
                <w:bCs/>
              </w:rPr>
            </w:pPr>
            <w:r>
              <w:rPr>
                <w:b/>
                <w:bCs/>
              </w:rPr>
              <w:t>Current</w:t>
            </w:r>
          </w:p>
          <w:p w14:paraId="3432F9D5" w14:textId="77777777" w:rsidR="00CD3328" w:rsidRDefault="00CD3328" w:rsidP="00666658">
            <w:pPr>
              <w:jc w:val="center"/>
              <w:rPr>
                <w:b/>
                <w:bCs/>
              </w:rPr>
            </w:pPr>
            <w:r>
              <w:rPr>
                <w:b/>
                <w:bCs/>
              </w:rPr>
              <w:t>Practice?</w:t>
            </w:r>
          </w:p>
          <w:p w14:paraId="51CF9017" w14:textId="22A73161" w:rsidR="00CD3328" w:rsidRPr="009C06E1" w:rsidRDefault="00CD3328" w:rsidP="00666658">
            <w:pPr>
              <w:jc w:val="center"/>
              <w:rPr>
                <w:b/>
                <w:bCs/>
              </w:rPr>
            </w:pPr>
            <w:r>
              <w:rPr>
                <w:b/>
                <w:bCs/>
              </w:rPr>
              <w:t>YES/NO</w:t>
            </w:r>
          </w:p>
        </w:tc>
        <w:tc>
          <w:tcPr>
            <w:tcW w:w="7707" w:type="dxa"/>
            <w:shd w:val="clear" w:color="auto" w:fill="DEEAF6" w:themeFill="accent5" w:themeFillTint="33"/>
            <w:vAlign w:val="center"/>
          </w:tcPr>
          <w:p w14:paraId="22D7A7BC" w14:textId="346FCBBF" w:rsidR="00CD3328" w:rsidRPr="00803E42" w:rsidRDefault="00CD3328" w:rsidP="00666658">
            <w:pPr>
              <w:jc w:val="center"/>
              <w:rPr>
                <w:rFonts w:cstheme="minorHAnsi"/>
              </w:rP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60E967C1" w14:textId="77777777" w:rsidTr="004E3A9B">
        <w:tc>
          <w:tcPr>
            <w:tcW w:w="5921" w:type="dxa"/>
          </w:tcPr>
          <w:p w14:paraId="081D34B5" w14:textId="3A271376" w:rsidR="00F8587C" w:rsidRPr="007003A2" w:rsidRDefault="00F8587C" w:rsidP="00680D1F">
            <w:pPr>
              <w:numPr>
                <w:ilvl w:val="0"/>
                <w:numId w:val="9"/>
              </w:numPr>
              <w:ind w:left="401"/>
              <w:rPr>
                <w:rFonts w:ascii="Calibri" w:eastAsia="Calibri" w:hAnsi="Calibri" w:cs="Calibri"/>
                <w:kern w:val="0"/>
                <w14:ligatures w14:val="none"/>
              </w:rPr>
            </w:pPr>
            <w:r w:rsidRPr="007003A2">
              <w:rPr>
                <w:rFonts w:ascii="Calibri" w:eastAsia="Calibri" w:hAnsi="Calibri" w:cs="Calibri"/>
                <w:kern w:val="0"/>
                <w14:ligatures w14:val="none"/>
              </w:rPr>
              <w:t>There is a current Board of Education LRE policy consistent with legal requirements that stipulates the following:  All students should be educated in their neighborhood school (or option school) with modifications to the curriculum and/or accommodations, as appropriate.</w:t>
            </w:r>
            <w:r w:rsidRPr="007003A2">
              <w:rPr>
                <w:rFonts w:ascii="Calibri" w:eastAsia="Calibri" w:hAnsi="Calibri" w:cs="Calibri"/>
              </w:rPr>
              <w:t xml:space="preserve">  </w:t>
            </w:r>
            <w:r w:rsidRPr="007003A2">
              <w:rPr>
                <w:rFonts w:ascii="Calibri" w:eastAsia="Calibri" w:hAnsi="Calibri" w:cs="Calibri"/>
                <w:kern w:val="0"/>
                <w14:ligatures w14:val="none"/>
              </w:rPr>
              <w:t>Students attend the school they would attend if not disabled unless determined otherwise by the IEP team, including consideration for school attendance for other reasons.</w:t>
            </w:r>
          </w:p>
          <w:p w14:paraId="637BC47D" w14:textId="77777777" w:rsidR="00F8587C" w:rsidRPr="007003A2" w:rsidRDefault="00F8587C" w:rsidP="00F8587C">
            <w:pPr>
              <w:ind w:left="401"/>
              <w:rPr>
                <w:rFonts w:ascii="Calibri" w:eastAsia="Calibri" w:hAnsi="Calibri" w:cs="Calibri"/>
                <w:kern w:val="0"/>
                <w14:ligatures w14:val="none"/>
              </w:rPr>
            </w:pPr>
          </w:p>
          <w:p w14:paraId="1E2DED38" w14:textId="77777777" w:rsidR="00F8587C" w:rsidRPr="007003A2" w:rsidRDefault="00F8587C" w:rsidP="00F8587C">
            <w:pPr>
              <w:numPr>
                <w:ilvl w:val="0"/>
                <w:numId w:val="9"/>
              </w:numPr>
              <w:ind w:left="401"/>
              <w:rPr>
                <w:rFonts w:ascii="Calibri" w:eastAsia="Calibri" w:hAnsi="Calibri" w:cs="Calibri"/>
                <w:kern w:val="0"/>
                <w14:ligatures w14:val="none"/>
              </w:rPr>
            </w:pPr>
            <w:r w:rsidRPr="007003A2">
              <w:rPr>
                <w:rFonts w:ascii="Calibri" w:eastAsia="Calibri" w:hAnsi="Calibri" w:cs="Calibri"/>
                <w:kern w:val="0"/>
                <w14:ligatures w14:val="none"/>
              </w:rPr>
              <w:t>Students start and end the school day as well as recess and other activities at the same time as others in their school.</w:t>
            </w:r>
          </w:p>
          <w:p w14:paraId="62F22FD8" w14:textId="77777777" w:rsidR="00F8587C" w:rsidRPr="007003A2" w:rsidRDefault="00F8587C" w:rsidP="00F8587C">
            <w:pPr>
              <w:ind w:left="401"/>
              <w:rPr>
                <w:rFonts w:ascii="Calibri" w:eastAsia="Calibri" w:hAnsi="Calibri" w:cs="Calibri"/>
                <w:kern w:val="0"/>
                <w14:ligatures w14:val="none"/>
              </w:rPr>
            </w:pPr>
          </w:p>
          <w:p w14:paraId="00225BA5" w14:textId="77777777" w:rsidR="00F8587C" w:rsidRPr="007003A2" w:rsidRDefault="00F8587C" w:rsidP="00F8587C">
            <w:pPr>
              <w:numPr>
                <w:ilvl w:val="0"/>
                <w:numId w:val="9"/>
              </w:numPr>
              <w:ind w:left="401"/>
              <w:rPr>
                <w:rFonts w:ascii="Calibri" w:eastAsia="Calibri" w:hAnsi="Calibri" w:cs="Calibri"/>
                <w:kern w:val="0"/>
                <w14:ligatures w14:val="none"/>
              </w:rPr>
            </w:pPr>
            <w:r w:rsidRPr="007003A2">
              <w:rPr>
                <w:rFonts w:ascii="Calibri" w:eastAsia="Calibri" w:hAnsi="Calibri" w:cs="Calibri"/>
                <w:kern w:val="0"/>
                <w14:ligatures w14:val="none"/>
              </w:rPr>
              <w:t xml:space="preserve"> All students have access to co-curricular and extracurricular activities.</w:t>
            </w:r>
          </w:p>
          <w:p w14:paraId="41228B2E" w14:textId="77777777" w:rsidR="00F8587C" w:rsidRPr="007003A2" w:rsidRDefault="00F8587C" w:rsidP="00F8587C">
            <w:pPr>
              <w:ind w:left="401"/>
              <w:rPr>
                <w:rFonts w:ascii="Calibri" w:eastAsia="Calibri" w:hAnsi="Calibri" w:cs="Calibri"/>
                <w:kern w:val="0"/>
                <w14:ligatures w14:val="none"/>
              </w:rPr>
            </w:pPr>
          </w:p>
          <w:p w14:paraId="65422D11" w14:textId="77777777" w:rsidR="00F8587C" w:rsidRPr="007003A2" w:rsidRDefault="00F8587C" w:rsidP="00F8587C">
            <w:pPr>
              <w:numPr>
                <w:ilvl w:val="0"/>
                <w:numId w:val="9"/>
              </w:numPr>
              <w:ind w:left="401"/>
              <w:rPr>
                <w:rFonts w:ascii="Calibri" w:eastAsia="Calibri" w:hAnsi="Calibri" w:cs="Calibri"/>
                <w:kern w:val="0"/>
                <w14:ligatures w14:val="none"/>
              </w:rPr>
            </w:pPr>
            <w:r w:rsidRPr="007003A2">
              <w:rPr>
                <w:rFonts w:ascii="Calibri" w:eastAsia="Calibri" w:hAnsi="Calibri" w:cs="Calibri"/>
                <w:kern w:val="0"/>
                <w14:ligatures w14:val="none"/>
              </w:rPr>
              <w:t>The district has short and long-range plans for full implementation of LRE requirements, programs, and supports.</w:t>
            </w:r>
          </w:p>
          <w:p w14:paraId="36C7C6BC" w14:textId="77777777" w:rsidR="00F8587C" w:rsidRPr="007003A2" w:rsidRDefault="00F8587C" w:rsidP="00F8587C">
            <w:pPr>
              <w:ind w:left="401"/>
              <w:rPr>
                <w:rFonts w:ascii="Calibri" w:eastAsia="Calibri" w:hAnsi="Calibri" w:cs="Calibri"/>
                <w:kern w:val="0"/>
                <w14:ligatures w14:val="none"/>
              </w:rPr>
            </w:pPr>
          </w:p>
          <w:p w14:paraId="291FE0CE" w14:textId="77777777" w:rsidR="00F8587C" w:rsidRPr="007003A2" w:rsidRDefault="00F8587C" w:rsidP="00F8587C">
            <w:pPr>
              <w:numPr>
                <w:ilvl w:val="0"/>
                <w:numId w:val="9"/>
              </w:numPr>
              <w:ind w:left="401"/>
              <w:rPr>
                <w:rFonts w:ascii="Calibri" w:eastAsia="Calibri" w:hAnsi="Calibri" w:cs="Calibri"/>
                <w:kern w:val="0"/>
                <w14:ligatures w14:val="none"/>
              </w:rPr>
            </w:pPr>
            <w:r w:rsidRPr="007003A2">
              <w:rPr>
                <w:rFonts w:ascii="Calibri" w:eastAsia="Calibri" w:hAnsi="Calibri" w:cs="Calibri"/>
                <w:kern w:val="0"/>
                <w14:ligatures w14:val="none"/>
              </w:rPr>
              <w:t>District committees include input from parents and parent groups representing special and general education children.</w:t>
            </w:r>
          </w:p>
          <w:p w14:paraId="470015C1" w14:textId="77777777" w:rsidR="00F8587C" w:rsidRPr="007003A2" w:rsidRDefault="00F8587C" w:rsidP="00F8587C">
            <w:pPr>
              <w:ind w:left="401"/>
              <w:rPr>
                <w:rFonts w:ascii="Calibri" w:eastAsia="Calibri" w:hAnsi="Calibri" w:cs="Calibri"/>
                <w:kern w:val="0"/>
                <w14:ligatures w14:val="none"/>
              </w:rPr>
            </w:pPr>
          </w:p>
          <w:p w14:paraId="694F5B90" w14:textId="77777777" w:rsidR="00F8587C" w:rsidRPr="007003A2" w:rsidRDefault="00F8587C" w:rsidP="00F8587C">
            <w:pPr>
              <w:numPr>
                <w:ilvl w:val="0"/>
                <w:numId w:val="9"/>
              </w:numPr>
              <w:ind w:left="401"/>
              <w:rPr>
                <w:rFonts w:ascii="Calibri" w:eastAsia="Calibri" w:hAnsi="Calibri" w:cs="Calibri"/>
                <w:kern w:val="0"/>
                <w14:ligatures w14:val="none"/>
              </w:rPr>
            </w:pPr>
            <w:r w:rsidRPr="007003A2">
              <w:rPr>
                <w:rFonts w:ascii="Calibri" w:eastAsia="Calibri" w:hAnsi="Calibri" w:cs="Calibri"/>
                <w:kern w:val="0"/>
                <w14:ligatures w14:val="none"/>
              </w:rPr>
              <w:t>The schools within the district are physically accessible and welcoming to all students.</w:t>
            </w:r>
          </w:p>
          <w:p w14:paraId="247883F9" w14:textId="77777777" w:rsidR="00F8587C" w:rsidRPr="007003A2" w:rsidRDefault="00F8587C" w:rsidP="00F8587C">
            <w:pPr>
              <w:ind w:left="401"/>
              <w:rPr>
                <w:rFonts w:ascii="Calibri" w:eastAsia="Calibri" w:hAnsi="Calibri" w:cs="Calibri"/>
                <w:kern w:val="0"/>
                <w14:ligatures w14:val="none"/>
              </w:rPr>
            </w:pPr>
          </w:p>
          <w:p w14:paraId="4C1161D7" w14:textId="77777777" w:rsidR="007003A2" w:rsidRPr="007003A2" w:rsidRDefault="00F8587C" w:rsidP="007003A2">
            <w:pPr>
              <w:numPr>
                <w:ilvl w:val="0"/>
                <w:numId w:val="9"/>
              </w:numPr>
              <w:ind w:left="401"/>
            </w:pPr>
            <w:r w:rsidRPr="007003A2">
              <w:rPr>
                <w:rFonts w:ascii="Calibri" w:eastAsia="Calibri" w:hAnsi="Calibri" w:cs="Calibri"/>
                <w:kern w:val="0"/>
                <w14:ligatures w14:val="none"/>
              </w:rPr>
              <w:t>Personnel at the district level are held accountable for providing support to the schools and families for implementation of LRE, as determined within student IEP’s.</w:t>
            </w:r>
            <w:r w:rsidR="007003A2" w:rsidRPr="007003A2">
              <w:rPr>
                <w:rFonts w:ascii="Calibri" w:eastAsia="Calibri" w:hAnsi="Calibri" w:cs="Calibri"/>
                <w:kern w:val="0"/>
                <w14:ligatures w14:val="none"/>
              </w:rPr>
              <w:t xml:space="preserve"> </w:t>
            </w:r>
          </w:p>
          <w:p w14:paraId="51E3456E" w14:textId="77777777" w:rsidR="007003A2" w:rsidRDefault="007003A2" w:rsidP="007003A2">
            <w:pPr>
              <w:pStyle w:val="ListParagraph"/>
              <w:rPr>
                <w:rFonts w:ascii="Calibri" w:eastAsia="Calibri" w:hAnsi="Calibri" w:cs="Calibri"/>
              </w:rPr>
            </w:pPr>
          </w:p>
          <w:p w14:paraId="078897CE" w14:textId="61CB3732" w:rsidR="00CD3328" w:rsidRDefault="00F8587C" w:rsidP="007003A2">
            <w:pPr>
              <w:numPr>
                <w:ilvl w:val="0"/>
                <w:numId w:val="9"/>
              </w:numPr>
              <w:ind w:left="401"/>
            </w:pPr>
            <w:r w:rsidRPr="007003A2">
              <w:rPr>
                <w:rFonts w:ascii="Calibri" w:eastAsia="Calibri" w:hAnsi="Calibri" w:cs="Calibri"/>
                <w:kern w:val="0"/>
                <w14:ligatures w14:val="none"/>
              </w:rPr>
              <w:t>The district demonstrates ongoing responsibility and accountability for all students regardless of location of services or service provide</w:t>
            </w:r>
            <w:r w:rsidRPr="00F8587C">
              <w:rPr>
                <w:rFonts w:ascii="Calibri" w:eastAsia="Calibri" w:hAnsi="Calibri" w:cs="Calibri"/>
                <w:kern w:val="0"/>
                <w:sz w:val="20"/>
                <w:szCs w:val="20"/>
                <w14:ligatures w14:val="none"/>
              </w:rPr>
              <w:t>r.</w:t>
            </w:r>
          </w:p>
        </w:tc>
        <w:tc>
          <w:tcPr>
            <w:tcW w:w="1042" w:type="dxa"/>
            <w:shd w:val="clear" w:color="auto" w:fill="auto"/>
          </w:tcPr>
          <w:p w14:paraId="19B1D763" w14:textId="77777777" w:rsidR="00CD3328" w:rsidRDefault="00CD3328" w:rsidP="00666658"/>
          <w:p w14:paraId="6FD0A6AE" w14:textId="77777777" w:rsidR="00CD3328" w:rsidRDefault="00CD3328" w:rsidP="00666658"/>
          <w:p w14:paraId="1E348059" w14:textId="77777777" w:rsidR="00CD3328" w:rsidRPr="00F730E7" w:rsidRDefault="00CD3328" w:rsidP="00666658"/>
        </w:tc>
        <w:tc>
          <w:tcPr>
            <w:tcW w:w="7707" w:type="dxa"/>
          </w:tcPr>
          <w:p w14:paraId="22AAD5DF" w14:textId="16E51D1D" w:rsidR="00EA6D54" w:rsidRDefault="00F8587C" w:rsidP="00EA6D54">
            <w:pPr>
              <w:rPr>
                <w:b/>
                <w:bCs/>
              </w:rPr>
            </w:pPr>
            <w:r>
              <w:rPr>
                <w:b/>
                <w:bCs/>
              </w:rPr>
              <w:t xml:space="preserve">District Board Policy for Special Education, Student IEP files, </w:t>
            </w:r>
            <w:r w:rsidR="00EA5043">
              <w:rPr>
                <w:b/>
                <w:bCs/>
              </w:rPr>
              <w:t xml:space="preserve">documentation for parent participation in IEP meetings, </w:t>
            </w:r>
          </w:p>
          <w:p w14:paraId="1FACD017" w14:textId="77777777" w:rsidR="00EA5043" w:rsidRPr="00EA6D54" w:rsidRDefault="00EA5043" w:rsidP="00EA6D54">
            <w:pPr>
              <w:rPr>
                <w:b/>
                <w:bCs/>
              </w:rPr>
            </w:pPr>
          </w:p>
          <w:p w14:paraId="192C0841" w14:textId="77777777" w:rsidR="00EA6D54" w:rsidRDefault="00EA6D54" w:rsidP="00EA6D54"/>
          <w:p w14:paraId="23A465F9" w14:textId="2E5A5FA3" w:rsidR="00EA6D54" w:rsidRDefault="00EA6D54" w:rsidP="00EA6D54">
            <w:r w:rsidRPr="00EA6D54">
              <w:t>Review district</w:t>
            </w:r>
            <w:r w:rsidR="00F8587C">
              <w:t xml:space="preserve"> board policy to ensure legal requirements that stipulate: </w:t>
            </w:r>
            <w:r w:rsidR="00F8587C" w:rsidRPr="00F8587C">
              <w:t>All students should be educated in their neighborhood school (or option school) with modifications to the curriculum and/or accommodations, as appropriate.  Students attend the school they would attend if not disabled unless determined otherwise by the IEP team, including consideration for school attendance for other reasons.</w:t>
            </w:r>
            <w:r w:rsidR="00F8587C">
              <w:t xml:space="preserve"> </w:t>
            </w:r>
          </w:p>
          <w:p w14:paraId="7E6F0A6D" w14:textId="77777777" w:rsidR="00F8587C" w:rsidRDefault="00F8587C" w:rsidP="00EA6D54"/>
          <w:p w14:paraId="0552C19A" w14:textId="37974FA6" w:rsidR="00F8587C" w:rsidRDefault="00F8587C" w:rsidP="00EA6D54">
            <w:r>
              <w:t xml:space="preserve">Review district policies, practices, and procedures </w:t>
            </w:r>
            <w:r w:rsidR="00551059">
              <w:t xml:space="preserve">to ensure all students have access to all co-curricular and extracurricular activities. </w:t>
            </w:r>
          </w:p>
          <w:p w14:paraId="5D40D916" w14:textId="77777777" w:rsidR="00551059" w:rsidRDefault="00551059" w:rsidP="00EA6D54"/>
          <w:p w14:paraId="574B10A8" w14:textId="1A9F3C41" w:rsidR="00551059" w:rsidRDefault="00551059" w:rsidP="00EA6D54">
            <w:r>
              <w:t xml:space="preserve">Review student IEP files for documentation that supports the decisions regarding placement for special education and related services. Compare student files to verify </w:t>
            </w:r>
            <w:r w:rsidR="00A06D1D">
              <w:t>whether</w:t>
            </w:r>
            <w:r>
              <w:t xml:space="preserve"> </w:t>
            </w:r>
            <w:r w:rsidR="00A06D1D">
              <w:t xml:space="preserve">a pattern is established on placement for services (ex. All math services are provided in the separate special education setting with no consideration for general education math class with accommodations and modifications). </w:t>
            </w:r>
          </w:p>
          <w:p w14:paraId="6961CBFE" w14:textId="77777777" w:rsidR="00EA5043" w:rsidRDefault="00EA5043" w:rsidP="00EA6D54"/>
          <w:p w14:paraId="7917249A" w14:textId="3C68A277" w:rsidR="00D501CB" w:rsidRDefault="00D501CB" w:rsidP="00EA6D54">
            <w:r>
              <w:t xml:space="preserve">Review evidence for active parent participation in discussions for placement considerations for delivery of special education and related services. </w:t>
            </w:r>
          </w:p>
          <w:p w14:paraId="73327557" w14:textId="77777777" w:rsidR="00EA5043" w:rsidRDefault="00EA5043" w:rsidP="00EA6D54"/>
          <w:p w14:paraId="46024A4E" w14:textId="4A1C6BAB" w:rsidR="00EA6D54" w:rsidRDefault="00EA6D54" w:rsidP="00EA6D54"/>
        </w:tc>
      </w:tr>
    </w:tbl>
    <w:p w14:paraId="6FABC593" w14:textId="77777777" w:rsidR="007412C5" w:rsidRDefault="007412C5" w:rsidP="00666658">
      <w:pPr>
        <w:spacing w:after="0" w:line="240" w:lineRule="auto"/>
      </w:pPr>
    </w:p>
    <w:p w14:paraId="2DD701DB" w14:textId="77777777" w:rsidR="004E3A9B" w:rsidRDefault="004E3A9B" w:rsidP="00666658">
      <w:pPr>
        <w:spacing w:after="0" w:line="240" w:lineRule="auto"/>
      </w:pPr>
    </w:p>
    <w:p w14:paraId="3AEF9F3C" w14:textId="77777777" w:rsidR="004E3A9B" w:rsidRDefault="004E3A9B" w:rsidP="00666658">
      <w:pPr>
        <w:spacing w:after="0" w:line="240" w:lineRule="auto"/>
      </w:pPr>
    </w:p>
    <w:tbl>
      <w:tblPr>
        <w:tblStyle w:val="TableGrid"/>
        <w:tblW w:w="14670" w:type="dxa"/>
        <w:tblInd w:w="-815" w:type="dxa"/>
        <w:tblLook w:val="04A0" w:firstRow="1" w:lastRow="0" w:firstColumn="1" w:lastColumn="0" w:noHBand="0" w:noVBand="1"/>
      </w:tblPr>
      <w:tblGrid>
        <w:gridCol w:w="3962"/>
        <w:gridCol w:w="10708"/>
      </w:tblGrid>
      <w:tr w:rsidR="00812EE8" w14:paraId="770BA487" w14:textId="77777777" w:rsidTr="004E3A9B">
        <w:tc>
          <w:tcPr>
            <w:tcW w:w="3962" w:type="dxa"/>
            <w:shd w:val="clear" w:color="auto" w:fill="DEEAF6" w:themeFill="accent5" w:themeFillTint="33"/>
          </w:tcPr>
          <w:p w14:paraId="63DAB657" w14:textId="77777777" w:rsidR="00812EE8" w:rsidRPr="000F2266" w:rsidRDefault="00812EE8" w:rsidP="00666658">
            <w:pPr>
              <w:rPr>
                <w:rFonts w:cstheme="minorHAnsi"/>
                <w:b/>
                <w:bCs/>
              </w:rPr>
            </w:pPr>
            <w:r w:rsidRPr="000F2266">
              <w:rPr>
                <w:rFonts w:cstheme="minorHAnsi"/>
                <w:b/>
                <w:bCs/>
              </w:rPr>
              <w:t>Strengths indicated from the review</w:t>
            </w:r>
          </w:p>
        </w:tc>
        <w:tc>
          <w:tcPr>
            <w:tcW w:w="10708" w:type="dxa"/>
          </w:tcPr>
          <w:p w14:paraId="02A18E01" w14:textId="77777777" w:rsidR="00812EE8" w:rsidRDefault="00812EE8" w:rsidP="00666658"/>
          <w:p w14:paraId="1CF65CBA" w14:textId="77777777" w:rsidR="002F38E6" w:rsidRDefault="002F38E6" w:rsidP="00666658"/>
          <w:p w14:paraId="42AA1D0A" w14:textId="77777777" w:rsidR="002F38E6" w:rsidRDefault="002F38E6" w:rsidP="00666658"/>
          <w:p w14:paraId="21BD4695" w14:textId="77777777" w:rsidR="002F38E6" w:rsidRDefault="002F38E6" w:rsidP="00666658"/>
          <w:p w14:paraId="589213BA" w14:textId="77777777" w:rsidR="002F38E6" w:rsidRDefault="002F38E6" w:rsidP="00666658"/>
        </w:tc>
      </w:tr>
      <w:tr w:rsidR="00812EE8" w14:paraId="16AC80AD" w14:textId="77777777" w:rsidTr="004E3A9B">
        <w:tc>
          <w:tcPr>
            <w:tcW w:w="3962" w:type="dxa"/>
            <w:shd w:val="clear" w:color="auto" w:fill="DEEAF6" w:themeFill="accent5" w:themeFillTint="33"/>
          </w:tcPr>
          <w:p w14:paraId="14B3C6B5" w14:textId="77777777" w:rsidR="00812EE8" w:rsidRPr="000F2266" w:rsidRDefault="00812EE8" w:rsidP="00666658">
            <w:pPr>
              <w:rPr>
                <w:rFonts w:cstheme="minorHAnsi"/>
                <w:b/>
                <w:bCs/>
              </w:rPr>
            </w:pPr>
            <w:r w:rsidRPr="000F2266">
              <w:rPr>
                <w:rFonts w:cstheme="minorHAnsi"/>
                <w:b/>
                <w:bCs/>
              </w:rPr>
              <w:t>Weaknesses indicated from the review</w:t>
            </w:r>
          </w:p>
        </w:tc>
        <w:tc>
          <w:tcPr>
            <w:tcW w:w="10708" w:type="dxa"/>
          </w:tcPr>
          <w:p w14:paraId="204834EE" w14:textId="77777777" w:rsidR="00812EE8" w:rsidRDefault="00812EE8" w:rsidP="00666658"/>
          <w:p w14:paraId="1CB0E558" w14:textId="77777777" w:rsidR="002F38E6" w:rsidRDefault="002F38E6" w:rsidP="00666658"/>
          <w:p w14:paraId="49624619" w14:textId="77777777" w:rsidR="002F38E6" w:rsidRDefault="002F38E6" w:rsidP="00666658"/>
          <w:p w14:paraId="4E254BD1" w14:textId="77777777" w:rsidR="002F38E6" w:rsidRDefault="002F38E6" w:rsidP="00666658"/>
          <w:p w14:paraId="4FDAC460" w14:textId="77777777" w:rsidR="002F38E6" w:rsidRDefault="002F38E6" w:rsidP="00666658"/>
        </w:tc>
      </w:tr>
      <w:tr w:rsidR="00812EE8" w14:paraId="38EE2284" w14:textId="77777777" w:rsidTr="004E3A9B">
        <w:tc>
          <w:tcPr>
            <w:tcW w:w="3962" w:type="dxa"/>
            <w:shd w:val="clear" w:color="auto" w:fill="DEEAF6" w:themeFill="accent5" w:themeFillTint="33"/>
          </w:tcPr>
          <w:p w14:paraId="72D1329A" w14:textId="77777777" w:rsidR="00812EE8" w:rsidRPr="000F2266" w:rsidRDefault="00812EE8" w:rsidP="00666658">
            <w:pPr>
              <w:rPr>
                <w:rFonts w:cstheme="minorHAnsi"/>
                <w:b/>
                <w:bCs/>
              </w:rPr>
            </w:pPr>
            <w:r w:rsidRPr="000F2266">
              <w:rPr>
                <w:rFonts w:cstheme="minorHAnsi"/>
                <w:b/>
                <w:bCs/>
              </w:rPr>
              <w:t>Summary of the section review</w:t>
            </w:r>
          </w:p>
        </w:tc>
        <w:tc>
          <w:tcPr>
            <w:tcW w:w="10708" w:type="dxa"/>
          </w:tcPr>
          <w:p w14:paraId="636C59C9" w14:textId="77777777" w:rsidR="002F38E6" w:rsidRDefault="002F38E6" w:rsidP="00666658"/>
          <w:p w14:paraId="503B38C4" w14:textId="77777777" w:rsidR="002F38E6" w:rsidRDefault="002F38E6" w:rsidP="00666658"/>
          <w:p w14:paraId="3BAF704F" w14:textId="77777777" w:rsidR="002F38E6" w:rsidRDefault="002F38E6" w:rsidP="00666658"/>
          <w:p w14:paraId="0DAE7692" w14:textId="77777777" w:rsidR="002F38E6" w:rsidRDefault="002F38E6" w:rsidP="00666658"/>
          <w:p w14:paraId="5E8F4244" w14:textId="77777777" w:rsidR="005E6D3A" w:rsidRDefault="005E6D3A" w:rsidP="00666658"/>
        </w:tc>
      </w:tr>
    </w:tbl>
    <w:p w14:paraId="2BAD3FD0" w14:textId="77777777" w:rsidR="00462874" w:rsidRDefault="00462874" w:rsidP="00666658">
      <w:pPr>
        <w:spacing w:after="0" w:line="240" w:lineRule="auto"/>
        <w:rPr>
          <w:b/>
          <w:bCs/>
        </w:rPr>
      </w:pPr>
    </w:p>
    <w:p w14:paraId="7FE3F237" w14:textId="77777777" w:rsidR="00FA46FF" w:rsidRDefault="00FA46FF" w:rsidP="00666658">
      <w:pPr>
        <w:spacing w:after="0" w:line="240" w:lineRule="auto"/>
        <w:rPr>
          <w:b/>
          <w:bCs/>
        </w:rPr>
      </w:pPr>
    </w:p>
    <w:p w14:paraId="2182B047" w14:textId="77777777" w:rsidR="00FA46FF" w:rsidRDefault="00FA46FF">
      <w:pPr>
        <w:rPr>
          <w:rFonts w:eastAsiaTheme="majorEastAsia" w:cstheme="minorHAnsi"/>
          <w:sz w:val="24"/>
          <w:szCs w:val="24"/>
        </w:rPr>
      </w:pPr>
      <w:r>
        <w:rPr>
          <w:rFonts w:cstheme="minorHAnsi"/>
        </w:rPr>
        <w:br w:type="page"/>
      </w:r>
    </w:p>
    <w:p w14:paraId="1E640732" w14:textId="46D982FB" w:rsidR="007412C5" w:rsidRPr="007003A2" w:rsidRDefault="007412C5" w:rsidP="00666658">
      <w:pPr>
        <w:pStyle w:val="Heading3"/>
        <w:spacing w:before="0" w:line="240" w:lineRule="auto"/>
        <w:rPr>
          <w:rFonts w:asciiTheme="minorHAnsi" w:hAnsiTheme="minorHAnsi" w:cstheme="minorHAnsi"/>
          <w:color w:val="auto"/>
          <w:sz w:val="22"/>
          <w:szCs w:val="22"/>
        </w:rPr>
      </w:pPr>
      <w:r w:rsidRPr="00AF7D73">
        <w:rPr>
          <w:rFonts w:asciiTheme="minorHAnsi" w:hAnsiTheme="minorHAnsi" w:cstheme="minorHAnsi"/>
          <w:color w:val="auto"/>
        </w:rPr>
        <w:lastRenderedPageBreak/>
        <w:t xml:space="preserve">Question </w:t>
      </w:r>
      <w:r w:rsidR="00E83B6F" w:rsidRPr="00AF7D73">
        <w:rPr>
          <w:rFonts w:asciiTheme="minorHAnsi" w:hAnsiTheme="minorHAnsi" w:cstheme="minorHAnsi"/>
          <w:color w:val="auto"/>
        </w:rPr>
        <w:t>5:</w:t>
      </w:r>
      <w:r w:rsidR="00E83B6F" w:rsidRPr="007003A2">
        <w:rPr>
          <w:rFonts w:asciiTheme="minorHAnsi" w:hAnsiTheme="minorHAnsi" w:cstheme="minorHAnsi"/>
          <w:color w:val="auto"/>
          <w:sz w:val="22"/>
          <w:szCs w:val="22"/>
        </w:rPr>
        <w:t xml:space="preserve"> </w:t>
      </w:r>
      <w:r w:rsidR="002C5EBD" w:rsidRPr="007003A2">
        <w:rPr>
          <w:rFonts w:ascii="Calibri" w:eastAsia="Calibri" w:hAnsi="Calibri" w:cs="Times New Roman"/>
          <w:color w:val="auto"/>
          <w:kern w:val="0"/>
          <w:sz w:val="22"/>
          <w:szCs w:val="22"/>
          <w14:ligatures w14:val="none"/>
        </w:rPr>
        <w:t>Are services for students provided in schools they would attend, if not disabled?</w:t>
      </w:r>
    </w:p>
    <w:tbl>
      <w:tblPr>
        <w:tblStyle w:val="TableGrid"/>
        <w:tblW w:w="14490" w:type="dxa"/>
        <w:tblInd w:w="-815" w:type="dxa"/>
        <w:tblLook w:val="04A0" w:firstRow="1" w:lastRow="0" w:firstColumn="1" w:lastColumn="0" w:noHBand="0" w:noVBand="1"/>
      </w:tblPr>
      <w:tblGrid>
        <w:gridCol w:w="5917"/>
        <w:gridCol w:w="1041"/>
        <w:gridCol w:w="7532"/>
      </w:tblGrid>
      <w:tr w:rsidR="00CD3328" w14:paraId="5FB7FC88" w14:textId="77777777" w:rsidTr="004E3A9B">
        <w:tc>
          <w:tcPr>
            <w:tcW w:w="5917" w:type="dxa"/>
            <w:shd w:val="clear" w:color="auto" w:fill="DEEAF6" w:themeFill="accent5" w:themeFillTint="33"/>
            <w:vAlign w:val="center"/>
          </w:tcPr>
          <w:p w14:paraId="5F339439" w14:textId="7DE0B5D1" w:rsidR="002C5EBD" w:rsidRPr="002C5EBD" w:rsidRDefault="0057669B" w:rsidP="00666658">
            <w:pPr>
              <w:jc w:val="center"/>
              <w:rPr>
                <w:b/>
                <w:bCs/>
              </w:rPr>
            </w:pPr>
            <w:r>
              <w:rPr>
                <w:b/>
                <w:bCs/>
              </w:rPr>
              <w:t>Attributes</w:t>
            </w:r>
          </w:p>
        </w:tc>
        <w:tc>
          <w:tcPr>
            <w:tcW w:w="1041" w:type="dxa"/>
            <w:shd w:val="clear" w:color="auto" w:fill="DEEAF6" w:themeFill="accent5" w:themeFillTint="33"/>
          </w:tcPr>
          <w:p w14:paraId="6F07FA5C" w14:textId="77777777" w:rsidR="00CD3328" w:rsidRDefault="00CD3328" w:rsidP="00666658">
            <w:pPr>
              <w:jc w:val="center"/>
              <w:rPr>
                <w:b/>
                <w:bCs/>
              </w:rPr>
            </w:pPr>
            <w:r>
              <w:rPr>
                <w:b/>
                <w:bCs/>
              </w:rPr>
              <w:t>Current</w:t>
            </w:r>
          </w:p>
          <w:p w14:paraId="201C7E68" w14:textId="77777777" w:rsidR="00CD3328" w:rsidRDefault="00CD3328" w:rsidP="00666658">
            <w:pPr>
              <w:jc w:val="center"/>
              <w:rPr>
                <w:b/>
                <w:bCs/>
              </w:rPr>
            </w:pPr>
            <w:r>
              <w:rPr>
                <w:b/>
                <w:bCs/>
              </w:rPr>
              <w:t>Practice?</w:t>
            </w:r>
          </w:p>
          <w:p w14:paraId="078B5631" w14:textId="002A0D50" w:rsidR="00CD3328" w:rsidRPr="00A67620" w:rsidRDefault="00CD3328" w:rsidP="00666658">
            <w:pPr>
              <w:jc w:val="center"/>
              <w:rPr>
                <w:rFonts w:cstheme="minorHAnsi"/>
                <w:b/>
                <w:bCs/>
              </w:rPr>
            </w:pPr>
            <w:r>
              <w:rPr>
                <w:b/>
                <w:bCs/>
              </w:rPr>
              <w:t>YES/NO</w:t>
            </w:r>
          </w:p>
        </w:tc>
        <w:tc>
          <w:tcPr>
            <w:tcW w:w="7532" w:type="dxa"/>
            <w:shd w:val="clear" w:color="auto" w:fill="DEEAF6" w:themeFill="accent5" w:themeFillTint="33"/>
            <w:vAlign w:val="center"/>
          </w:tcPr>
          <w:p w14:paraId="07764815" w14:textId="7D358089" w:rsidR="00CD3328" w:rsidRPr="00A67620" w:rsidRDefault="00CD3328" w:rsidP="00666658">
            <w:pPr>
              <w:jc w:val="center"/>
              <w:rPr>
                <w:rFonts w:cstheme="minorHAnsi"/>
              </w:rP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753AE7F3" w14:textId="77777777" w:rsidTr="004E3A9B">
        <w:tc>
          <w:tcPr>
            <w:tcW w:w="5917" w:type="dxa"/>
          </w:tcPr>
          <w:p w14:paraId="0A9E01B5" w14:textId="77777777" w:rsidR="00CD3328" w:rsidRDefault="00CD3328" w:rsidP="00666658"/>
          <w:p w14:paraId="68F68712" w14:textId="77777777" w:rsidR="002C5EBD" w:rsidRPr="007003A2" w:rsidRDefault="002C5EBD" w:rsidP="002C5EBD">
            <w:pPr>
              <w:numPr>
                <w:ilvl w:val="0"/>
                <w:numId w:val="8"/>
              </w:numPr>
              <w:ind w:left="401"/>
              <w:rPr>
                <w:rFonts w:ascii="Calibri" w:eastAsia="Calibri" w:hAnsi="Calibri" w:cs="Times New Roman"/>
                <w:kern w:val="0"/>
                <w14:ligatures w14:val="none"/>
              </w:rPr>
            </w:pPr>
            <w:r w:rsidRPr="007003A2">
              <w:rPr>
                <w:rFonts w:ascii="Calibri" w:eastAsia="Calibri" w:hAnsi="Calibri" w:cs="Times New Roman"/>
                <w:kern w:val="0"/>
                <w14:ligatures w14:val="none"/>
              </w:rPr>
              <w:t>IEP determinations begin with consideration of how to appropriately support each student in the general education classroom/program.</w:t>
            </w:r>
          </w:p>
          <w:p w14:paraId="54A8B25A" w14:textId="77777777" w:rsidR="002C5EBD" w:rsidRPr="007003A2" w:rsidRDefault="002C5EBD" w:rsidP="002C5EBD">
            <w:pPr>
              <w:numPr>
                <w:ilvl w:val="0"/>
                <w:numId w:val="8"/>
              </w:numPr>
              <w:ind w:left="401"/>
              <w:rPr>
                <w:rFonts w:ascii="Calibri" w:eastAsia="Calibri" w:hAnsi="Calibri" w:cs="Times New Roman"/>
                <w:kern w:val="0"/>
                <w14:ligatures w14:val="none"/>
              </w:rPr>
            </w:pPr>
            <w:r w:rsidRPr="007003A2">
              <w:rPr>
                <w:rFonts w:ascii="Calibri" w:eastAsia="Calibri" w:hAnsi="Calibri" w:cs="Times New Roman"/>
                <w:kern w:val="0"/>
                <w14:ligatures w14:val="none"/>
              </w:rPr>
              <w:t>Families are informed that general education is the first consideration by the IEP team.</w:t>
            </w:r>
          </w:p>
          <w:p w14:paraId="66CF075A" w14:textId="77777777" w:rsidR="002C5EBD" w:rsidRPr="007003A2" w:rsidRDefault="002C5EBD" w:rsidP="002C5EBD">
            <w:pPr>
              <w:ind w:left="401"/>
              <w:rPr>
                <w:rFonts w:ascii="Calibri" w:eastAsia="Calibri" w:hAnsi="Calibri" w:cs="Times New Roman"/>
                <w:kern w:val="0"/>
                <w14:ligatures w14:val="none"/>
              </w:rPr>
            </w:pPr>
          </w:p>
          <w:p w14:paraId="2F59EDAD" w14:textId="77777777" w:rsidR="002C5EBD" w:rsidRPr="007003A2" w:rsidRDefault="002C5EBD" w:rsidP="002C5EBD">
            <w:pPr>
              <w:numPr>
                <w:ilvl w:val="0"/>
                <w:numId w:val="8"/>
              </w:numPr>
              <w:ind w:left="401"/>
              <w:rPr>
                <w:rFonts w:ascii="Calibri" w:eastAsia="Calibri" w:hAnsi="Calibri" w:cs="Times New Roman"/>
                <w:kern w:val="0"/>
                <w14:ligatures w14:val="none"/>
              </w:rPr>
            </w:pPr>
            <w:r w:rsidRPr="007003A2">
              <w:rPr>
                <w:rFonts w:ascii="Calibri" w:eastAsia="Calibri" w:hAnsi="Calibri" w:cs="Times New Roman"/>
                <w:kern w:val="0"/>
                <w14:ligatures w14:val="none"/>
              </w:rPr>
              <w:t>The number of students with disabilities at any one school is within natural proportions.</w:t>
            </w:r>
          </w:p>
          <w:p w14:paraId="27FFC17E" w14:textId="77777777" w:rsidR="002C5EBD" w:rsidRPr="007003A2" w:rsidRDefault="002C5EBD" w:rsidP="002C5EBD">
            <w:pPr>
              <w:ind w:left="401"/>
              <w:rPr>
                <w:rFonts w:ascii="Calibri" w:eastAsia="Calibri" w:hAnsi="Calibri" w:cs="Times New Roman"/>
                <w:kern w:val="0"/>
                <w14:ligatures w14:val="none"/>
              </w:rPr>
            </w:pPr>
          </w:p>
          <w:p w14:paraId="19AEC8BB" w14:textId="33424BAE" w:rsidR="002C5EBD" w:rsidRPr="007003A2" w:rsidRDefault="002C5EBD" w:rsidP="002C5EBD">
            <w:pPr>
              <w:numPr>
                <w:ilvl w:val="0"/>
                <w:numId w:val="8"/>
              </w:numPr>
              <w:ind w:left="401"/>
              <w:rPr>
                <w:rFonts w:ascii="Calibri" w:eastAsia="Calibri" w:hAnsi="Calibri" w:cs="Times New Roman"/>
                <w:kern w:val="0"/>
                <w14:ligatures w14:val="none"/>
              </w:rPr>
            </w:pPr>
            <w:r w:rsidRPr="007003A2">
              <w:rPr>
                <w:rFonts w:ascii="Calibri" w:eastAsia="Calibri" w:hAnsi="Calibri" w:cs="Times New Roman"/>
                <w:kern w:val="0"/>
                <w14:ligatures w14:val="none"/>
              </w:rPr>
              <w:t xml:space="preserve">LRE placement patterns are regularly monitored by district staff to </w:t>
            </w:r>
            <w:r w:rsidR="005E455B" w:rsidRPr="007003A2">
              <w:rPr>
                <w:rFonts w:ascii="Calibri" w:eastAsia="Calibri" w:hAnsi="Calibri" w:cs="Times New Roman"/>
                <w:kern w:val="0"/>
                <w14:ligatures w14:val="none"/>
              </w:rPr>
              <w:t>ensure</w:t>
            </w:r>
            <w:r w:rsidRPr="007003A2">
              <w:rPr>
                <w:rFonts w:ascii="Calibri" w:eastAsia="Calibri" w:hAnsi="Calibri" w:cs="Times New Roman"/>
                <w:kern w:val="0"/>
                <w14:ligatures w14:val="none"/>
              </w:rPr>
              <w:t xml:space="preserve"> that decisions are being made based on the needs of the students.</w:t>
            </w:r>
          </w:p>
          <w:p w14:paraId="61576C1F" w14:textId="77777777" w:rsidR="002C5EBD" w:rsidRPr="007003A2" w:rsidRDefault="002C5EBD" w:rsidP="002C5EBD">
            <w:pPr>
              <w:ind w:left="401"/>
              <w:rPr>
                <w:rFonts w:ascii="Calibri" w:eastAsia="Calibri" w:hAnsi="Calibri" w:cs="Times New Roman"/>
                <w:kern w:val="0"/>
                <w14:ligatures w14:val="none"/>
              </w:rPr>
            </w:pPr>
          </w:p>
          <w:p w14:paraId="25B6B5DF" w14:textId="77777777" w:rsidR="003D05A2" w:rsidRPr="007003A2" w:rsidRDefault="002C5EBD" w:rsidP="003D05A2">
            <w:pPr>
              <w:numPr>
                <w:ilvl w:val="0"/>
                <w:numId w:val="8"/>
              </w:numPr>
              <w:ind w:left="401"/>
              <w:rPr>
                <w:rFonts w:ascii="Calibri" w:eastAsia="Calibri" w:hAnsi="Calibri" w:cs="Times New Roman"/>
                <w:kern w:val="0"/>
                <w14:ligatures w14:val="none"/>
              </w:rPr>
            </w:pPr>
            <w:r w:rsidRPr="007003A2">
              <w:rPr>
                <w:rFonts w:ascii="Calibri" w:eastAsia="Calibri" w:hAnsi="Calibri" w:cs="Times New Roman"/>
                <w:kern w:val="0"/>
                <w14:ligatures w14:val="none"/>
              </w:rPr>
              <w:t>Transitions are facilitated through the IEP when students are moving from school to school, grade level to grade level, and from the school to out-of-district.</w:t>
            </w:r>
          </w:p>
          <w:p w14:paraId="6D6BEFAB" w14:textId="77777777" w:rsidR="003D05A2" w:rsidRPr="007003A2" w:rsidRDefault="003D05A2" w:rsidP="003D05A2">
            <w:pPr>
              <w:pStyle w:val="ListParagraph"/>
              <w:rPr>
                <w:rFonts w:ascii="Calibri" w:eastAsia="Calibri" w:hAnsi="Calibri" w:cs="Times New Roman"/>
              </w:rPr>
            </w:pPr>
          </w:p>
          <w:p w14:paraId="728BC13B" w14:textId="7FBD8C27" w:rsidR="00CD3328" w:rsidRPr="003D05A2" w:rsidRDefault="002C5EBD" w:rsidP="003D05A2">
            <w:pPr>
              <w:numPr>
                <w:ilvl w:val="0"/>
                <w:numId w:val="8"/>
              </w:numPr>
              <w:ind w:left="401"/>
              <w:rPr>
                <w:rFonts w:ascii="Calibri" w:eastAsia="Calibri" w:hAnsi="Calibri" w:cs="Times New Roman"/>
                <w:kern w:val="0"/>
                <w:sz w:val="20"/>
                <w:szCs w:val="20"/>
                <w14:ligatures w14:val="none"/>
              </w:rPr>
            </w:pPr>
            <w:r w:rsidRPr="007003A2">
              <w:rPr>
                <w:rFonts w:ascii="Calibri" w:eastAsia="Calibri" w:hAnsi="Calibri" w:cs="Times New Roman"/>
              </w:rPr>
              <w:t>Provisions in the IEP include the student’s participation in school activities, if appropriate, during transition periods.</w:t>
            </w:r>
          </w:p>
        </w:tc>
        <w:tc>
          <w:tcPr>
            <w:tcW w:w="1041" w:type="dxa"/>
            <w:shd w:val="clear" w:color="auto" w:fill="auto"/>
          </w:tcPr>
          <w:p w14:paraId="7680DDB4" w14:textId="77777777" w:rsidR="00CD3328" w:rsidRDefault="00CD3328" w:rsidP="00666658"/>
        </w:tc>
        <w:tc>
          <w:tcPr>
            <w:tcW w:w="7532" w:type="dxa"/>
          </w:tcPr>
          <w:p w14:paraId="722A3D90" w14:textId="2D395A6E" w:rsidR="002C5EBD" w:rsidRPr="002C5EBD" w:rsidRDefault="002C5EBD" w:rsidP="002C5EBD">
            <w:pPr>
              <w:rPr>
                <w:b/>
                <w:bCs/>
              </w:rPr>
            </w:pPr>
            <w:r w:rsidRPr="002C5EBD">
              <w:rPr>
                <w:b/>
                <w:bCs/>
              </w:rPr>
              <w:t xml:space="preserve">District Board Policy for Special Education, Student IEP files, documentation for parent participation in IEP meetings, </w:t>
            </w:r>
            <w:r w:rsidR="005E455B">
              <w:rPr>
                <w:b/>
                <w:bCs/>
              </w:rPr>
              <w:t xml:space="preserve">Special education enrollment by building, </w:t>
            </w:r>
          </w:p>
          <w:p w14:paraId="5988BA4B" w14:textId="77777777" w:rsidR="002C5EBD" w:rsidRPr="002C5EBD" w:rsidRDefault="002C5EBD" w:rsidP="002C5EBD">
            <w:pPr>
              <w:rPr>
                <w:b/>
                <w:bCs/>
              </w:rPr>
            </w:pPr>
          </w:p>
          <w:p w14:paraId="6D5FA82F" w14:textId="77777777" w:rsidR="002C5EBD" w:rsidRPr="002C5EBD" w:rsidRDefault="002C5EBD" w:rsidP="002C5EBD"/>
          <w:p w14:paraId="09C40438" w14:textId="77777777" w:rsidR="002C5EBD" w:rsidRPr="002C5EBD" w:rsidRDefault="002C5EBD" w:rsidP="002C5EBD">
            <w:r w:rsidRPr="002C5EBD">
              <w:t xml:space="preserve">Review district board policy to ensure legal requirements that stipulate: </w:t>
            </w:r>
            <w:r w:rsidR="00F8587C" w:rsidRPr="002C5EBD">
              <w:t>All students should be educated in their neighborhood school (or option school) with modifications to the curriculum and/or accommodations, as appropriate.</w:t>
            </w:r>
            <w:r w:rsidRPr="002C5EBD">
              <w:t xml:space="preserve">  Students attend the school they would attend if not disabled unless determined otherwise by the IEP team, including consideration for school attendance for other reasons. </w:t>
            </w:r>
          </w:p>
          <w:p w14:paraId="3FE2969C" w14:textId="77777777" w:rsidR="002C5EBD" w:rsidRPr="002C5EBD" w:rsidRDefault="002C5EBD" w:rsidP="002C5EBD"/>
          <w:p w14:paraId="72B8B656" w14:textId="77777777" w:rsidR="002C5EBD" w:rsidRPr="002C5EBD" w:rsidRDefault="002C5EBD" w:rsidP="002C5EBD">
            <w:r w:rsidRPr="002C5EBD">
              <w:t xml:space="preserve">Review district policies, practices, and procedures to ensure all students have access to all co-curricular and extracurricular activities. </w:t>
            </w:r>
          </w:p>
          <w:p w14:paraId="3337EF03" w14:textId="77777777" w:rsidR="002C5EBD" w:rsidRPr="002C5EBD" w:rsidRDefault="002C5EBD" w:rsidP="002C5EBD"/>
          <w:p w14:paraId="03D923FB" w14:textId="77777777" w:rsidR="002C5EBD" w:rsidRPr="002C5EBD" w:rsidRDefault="002C5EBD" w:rsidP="002C5EBD">
            <w:r w:rsidRPr="002C5EBD">
              <w:t xml:space="preserve">Review student IEP files for documentation that supports the decisions regarding placement for special education and related services. Compare student files to verify whether a pattern is established on placement for services (ex. All math services are provided in the separate special education setting with no consideration for general education math class with accommodations and modifications). </w:t>
            </w:r>
          </w:p>
          <w:p w14:paraId="3C45F826" w14:textId="77777777" w:rsidR="002C5EBD" w:rsidRPr="002C5EBD" w:rsidRDefault="002C5EBD" w:rsidP="002C5EBD"/>
          <w:p w14:paraId="634DAAD6" w14:textId="77777777" w:rsidR="002C5EBD" w:rsidRPr="002C5EBD" w:rsidRDefault="002C5EBD" w:rsidP="002C5EBD">
            <w:r w:rsidRPr="002C5EBD">
              <w:t xml:space="preserve">Review evidence for active parent participation in discussions for placement considerations for delivery of special education and related services. </w:t>
            </w:r>
          </w:p>
          <w:p w14:paraId="359FB633" w14:textId="77777777" w:rsidR="002C5EBD" w:rsidRPr="002C5EBD" w:rsidRDefault="002C5EBD" w:rsidP="002C5EBD"/>
          <w:p w14:paraId="293BC680" w14:textId="7B55F6DC" w:rsidR="00CD3328" w:rsidRDefault="00CD3328" w:rsidP="006A2367"/>
        </w:tc>
      </w:tr>
    </w:tbl>
    <w:p w14:paraId="02B7D4E9" w14:textId="77777777" w:rsidR="00FA46FF" w:rsidRDefault="00FA46FF" w:rsidP="00666658">
      <w:pPr>
        <w:spacing w:after="0" w:line="240" w:lineRule="auto"/>
      </w:pPr>
    </w:p>
    <w:tbl>
      <w:tblPr>
        <w:tblStyle w:val="TableGrid"/>
        <w:tblW w:w="14490" w:type="dxa"/>
        <w:tblInd w:w="-815" w:type="dxa"/>
        <w:tblLook w:val="04A0" w:firstRow="1" w:lastRow="0" w:firstColumn="1" w:lastColumn="0" w:noHBand="0" w:noVBand="1"/>
      </w:tblPr>
      <w:tblGrid>
        <w:gridCol w:w="3960"/>
        <w:gridCol w:w="10530"/>
      </w:tblGrid>
      <w:tr w:rsidR="00812EE8" w14:paraId="61B192B6" w14:textId="77777777" w:rsidTr="004E3A9B">
        <w:tc>
          <w:tcPr>
            <w:tcW w:w="3960" w:type="dxa"/>
            <w:shd w:val="clear" w:color="auto" w:fill="DEEAF6" w:themeFill="accent5" w:themeFillTint="33"/>
          </w:tcPr>
          <w:p w14:paraId="49DBA30D" w14:textId="77777777" w:rsidR="00812EE8" w:rsidRPr="008E3F41" w:rsidRDefault="00812EE8" w:rsidP="00666658">
            <w:pPr>
              <w:rPr>
                <w:rFonts w:cstheme="minorHAnsi"/>
                <w:b/>
                <w:bCs/>
              </w:rPr>
            </w:pPr>
            <w:r w:rsidRPr="008E3F41">
              <w:rPr>
                <w:rFonts w:cstheme="minorHAnsi"/>
                <w:b/>
                <w:bCs/>
              </w:rPr>
              <w:t>Strengths indicated from the review</w:t>
            </w:r>
          </w:p>
        </w:tc>
        <w:tc>
          <w:tcPr>
            <w:tcW w:w="10530" w:type="dxa"/>
          </w:tcPr>
          <w:p w14:paraId="2D25CA9C" w14:textId="77777777" w:rsidR="00812EE8" w:rsidRDefault="00812EE8" w:rsidP="00666658"/>
          <w:p w14:paraId="657CAD3A" w14:textId="77777777" w:rsidR="002F38E6" w:rsidRDefault="002F38E6" w:rsidP="00666658"/>
          <w:p w14:paraId="7763540D" w14:textId="77777777" w:rsidR="002F38E6" w:rsidRDefault="002F38E6" w:rsidP="00666658"/>
          <w:p w14:paraId="0A0AF6FA" w14:textId="77777777" w:rsidR="004E3A9B" w:rsidRDefault="004E3A9B" w:rsidP="00666658"/>
        </w:tc>
      </w:tr>
      <w:tr w:rsidR="00812EE8" w14:paraId="2233D145" w14:textId="77777777" w:rsidTr="004E3A9B">
        <w:tc>
          <w:tcPr>
            <w:tcW w:w="3960" w:type="dxa"/>
            <w:shd w:val="clear" w:color="auto" w:fill="DEEAF6" w:themeFill="accent5" w:themeFillTint="33"/>
          </w:tcPr>
          <w:p w14:paraId="74562B4D" w14:textId="77777777" w:rsidR="00812EE8" w:rsidRPr="008E3F41" w:rsidRDefault="00812EE8" w:rsidP="00666658">
            <w:pPr>
              <w:rPr>
                <w:rFonts w:cstheme="minorHAnsi"/>
                <w:b/>
                <w:bCs/>
              </w:rPr>
            </w:pPr>
            <w:r w:rsidRPr="008E3F41">
              <w:rPr>
                <w:rFonts w:cstheme="minorHAnsi"/>
                <w:b/>
                <w:bCs/>
              </w:rPr>
              <w:lastRenderedPageBreak/>
              <w:t>Weaknesses indicated from the review</w:t>
            </w:r>
          </w:p>
        </w:tc>
        <w:tc>
          <w:tcPr>
            <w:tcW w:w="10530" w:type="dxa"/>
          </w:tcPr>
          <w:p w14:paraId="4354E759" w14:textId="77777777" w:rsidR="00812EE8" w:rsidRDefault="00812EE8" w:rsidP="00666658"/>
          <w:p w14:paraId="3B94FC89" w14:textId="77777777" w:rsidR="002F38E6" w:rsidRDefault="002F38E6" w:rsidP="00666658"/>
          <w:p w14:paraId="35E6BD61" w14:textId="77777777" w:rsidR="002F38E6" w:rsidRDefault="002F38E6" w:rsidP="00666658"/>
          <w:p w14:paraId="2FE1958C" w14:textId="77777777" w:rsidR="002F38E6" w:rsidRDefault="002F38E6" w:rsidP="00666658"/>
          <w:p w14:paraId="28C82B5A" w14:textId="77777777" w:rsidR="002F38E6" w:rsidRDefault="002F38E6" w:rsidP="00666658"/>
        </w:tc>
      </w:tr>
      <w:tr w:rsidR="00812EE8" w14:paraId="28A76D24" w14:textId="77777777" w:rsidTr="004E3A9B">
        <w:tc>
          <w:tcPr>
            <w:tcW w:w="3960" w:type="dxa"/>
            <w:shd w:val="clear" w:color="auto" w:fill="DEEAF6" w:themeFill="accent5" w:themeFillTint="33"/>
          </w:tcPr>
          <w:p w14:paraId="38F01909" w14:textId="77777777" w:rsidR="00812EE8" w:rsidRPr="008E3F41" w:rsidRDefault="00812EE8" w:rsidP="00666658">
            <w:pPr>
              <w:rPr>
                <w:rFonts w:cstheme="minorHAnsi"/>
                <w:b/>
                <w:bCs/>
              </w:rPr>
            </w:pPr>
            <w:r w:rsidRPr="008E3F41">
              <w:rPr>
                <w:rFonts w:cstheme="minorHAnsi"/>
                <w:b/>
                <w:bCs/>
              </w:rPr>
              <w:t>Summary of the section review</w:t>
            </w:r>
          </w:p>
        </w:tc>
        <w:tc>
          <w:tcPr>
            <w:tcW w:w="10530" w:type="dxa"/>
          </w:tcPr>
          <w:p w14:paraId="16CED6B2" w14:textId="77777777" w:rsidR="00812EE8" w:rsidRDefault="00812EE8" w:rsidP="00666658"/>
          <w:p w14:paraId="486AB852" w14:textId="77777777" w:rsidR="002F38E6" w:rsidRDefault="002F38E6" w:rsidP="00666658"/>
          <w:p w14:paraId="1EC182A4" w14:textId="77777777" w:rsidR="002F38E6" w:rsidRDefault="002F38E6" w:rsidP="00666658"/>
          <w:p w14:paraId="04B5DD9A" w14:textId="77777777" w:rsidR="002F38E6" w:rsidRDefault="002F38E6" w:rsidP="00666658"/>
          <w:p w14:paraId="206BDE79" w14:textId="77777777" w:rsidR="002F38E6" w:rsidRDefault="002F38E6" w:rsidP="00666658"/>
          <w:p w14:paraId="6DFD475B" w14:textId="77777777" w:rsidR="005E6D3A" w:rsidRDefault="005E6D3A" w:rsidP="00666658"/>
        </w:tc>
      </w:tr>
    </w:tbl>
    <w:p w14:paraId="2ACB3147" w14:textId="77777777" w:rsidR="00812EE8" w:rsidRDefault="00812EE8" w:rsidP="00666658">
      <w:pPr>
        <w:spacing w:after="0" w:line="240" w:lineRule="auto"/>
      </w:pPr>
    </w:p>
    <w:p w14:paraId="6231F493" w14:textId="589DCE81" w:rsidR="00235670" w:rsidRDefault="00235670">
      <w:pPr>
        <w:rPr>
          <w:b/>
          <w:bCs/>
        </w:rPr>
      </w:pPr>
      <w:r>
        <w:rPr>
          <w:b/>
          <w:bCs/>
        </w:rPr>
        <w:br w:type="page"/>
      </w:r>
    </w:p>
    <w:p w14:paraId="31A17785" w14:textId="62561039" w:rsidR="007412C5" w:rsidRPr="007003A2" w:rsidRDefault="007412C5" w:rsidP="00666658">
      <w:pPr>
        <w:pStyle w:val="Heading3"/>
        <w:spacing w:before="0" w:line="240" w:lineRule="auto"/>
        <w:rPr>
          <w:rFonts w:asciiTheme="minorHAnsi" w:hAnsiTheme="minorHAnsi" w:cstheme="minorHAnsi"/>
          <w:color w:val="auto"/>
          <w:sz w:val="22"/>
          <w:szCs w:val="22"/>
        </w:rPr>
      </w:pPr>
      <w:r w:rsidRPr="00AA020C">
        <w:rPr>
          <w:rFonts w:asciiTheme="minorHAnsi" w:hAnsiTheme="minorHAnsi" w:cstheme="minorHAnsi"/>
          <w:color w:val="auto"/>
        </w:rPr>
        <w:lastRenderedPageBreak/>
        <w:t xml:space="preserve">Question </w:t>
      </w:r>
      <w:r w:rsidR="00CD2F9C">
        <w:rPr>
          <w:rFonts w:asciiTheme="minorHAnsi" w:hAnsiTheme="minorHAnsi" w:cstheme="minorHAnsi"/>
          <w:color w:val="auto"/>
        </w:rPr>
        <w:t>6:</w:t>
      </w:r>
      <w:r w:rsidR="00CD2F9C" w:rsidRPr="007003A2">
        <w:rPr>
          <w:rFonts w:asciiTheme="minorHAnsi" w:hAnsiTheme="minorHAnsi" w:cstheme="minorHAnsi"/>
          <w:color w:val="auto"/>
          <w:sz w:val="22"/>
          <w:szCs w:val="22"/>
        </w:rPr>
        <w:t xml:space="preserve"> </w:t>
      </w:r>
      <w:r w:rsidR="00CD2F9C" w:rsidRPr="007003A2">
        <w:rPr>
          <w:rFonts w:ascii="Calibri" w:eastAsia="Calibri" w:hAnsi="Calibri" w:cs="Times New Roman"/>
          <w:color w:val="auto"/>
          <w:kern w:val="0"/>
          <w:sz w:val="22"/>
          <w:szCs w:val="22"/>
          <w14:ligatures w14:val="none"/>
        </w:rPr>
        <w:t>Do</w:t>
      </w:r>
      <w:r w:rsidR="004A5050" w:rsidRPr="007003A2">
        <w:rPr>
          <w:rFonts w:ascii="Calibri" w:eastAsia="Calibri" w:hAnsi="Calibri" w:cs="Times New Roman"/>
          <w:color w:val="auto"/>
          <w:kern w:val="0"/>
          <w:sz w:val="22"/>
          <w:szCs w:val="22"/>
          <w14:ligatures w14:val="none"/>
        </w:rPr>
        <w:t xml:space="preserve">es the LEA conduct consistent progress monitoring practices to ensure appropriate placement for </w:t>
      </w:r>
      <w:r w:rsidR="00CD2F9C" w:rsidRPr="007003A2">
        <w:rPr>
          <w:rFonts w:ascii="Calibri" w:eastAsia="Calibri" w:hAnsi="Calibri" w:cs="Times New Roman"/>
          <w:color w:val="auto"/>
          <w:kern w:val="0"/>
          <w:sz w:val="22"/>
          <w:szCs w:val="22"/>
          <w14:ligatures w14:val="none"/>
        </w:rPr>
        <w:t>LRE</w:t>
      </w:r>
      <w:r w:rsidR="004A5050" w:rsidRPr="007003A2">
        <w:rPr>
          <w:rFonts w:ascii="Calibri" w:eastAsia="Calibri" w:hAnsi="Calibri" w:cs="Times New Roman"/>
          <w:color w:val="auto"/>
          <w:kern w:val="0"/>
          <w:sz w:val="22"/>
          <w:szCs w:val="22"/>
          <w14:ligatures w14:val="none"/>
        </w:rPr>
        <w:t xml:space="preserve">? </w:t>
      </w:r>
    </w:p>
    <w:tbl>
      <w:tblPr>
        <w:tblStyle w:val="TableGrid"/>
        <w:tblW w:w="14670" w:type="dxa"/>
        <w:tblInd w:w="-815" w:type="dxa"/>
        <w:tblLook w:val="04A0" w:firstRow="1" w:lastRow="0" w:firstColumn="1" w:lastColumn="0" w:noHBand="0" w:noVBand="1"/>
      </w:tblPr>
      <w:tblGrid>
        <w:gridCol w:w="5917"/>
        <w:gridCol w:w="1041"/>
        <w:gridCol w:w="7712"/>
      </w:tblGrid>
      <w:tr w:rsidR="00CD3328" w14:paraId="5B051C9C" w14:textId="77777777" w:rsidTr="004E3A9B">
        <w:tc>
          <w:tcPr>
            <w:tcW w:w="5917" w:type="dxa"/>
            <w:shd w:val="clear" w:color="auto" w:fill="DEEAF6" w:themeFill="accent5" w:themeFillTint="33"/>
            <w:vAlign w:val="center"/>
          </w:tcPr>
          <w:p w14:paraId="48DFAC1E" w14:textId="5141CEF2" w:rsidR="00CD2F9C" w:rsidRPr="006A289C" w:rsidRDefault="0057669B" w:rsidP="00666658">
            <w:pPr>
              <w:jc w:val="center"/>
              <w:rPr>
                <w:rFonts w:cstheme="minorHAnsi"/>
                <w:b/>
                <w:bCs/>
              </w:rPr>
            </w:pPr>
            <w:r>
              <w:rPr>
                <w:b/>
                <w:bCs/>
              </w:rPr>
              <w:t>Attributes</w:t>
            </w:r>
          </w:p>
        </w:tc>
        <w:tc>
          <w:tcPr>
            <w:tcW w:w="1041" w:type="dxa"/>
            <w:shd w:val="clear" w:color="auto" w:fill="DEEAF6" w:themeFill="accent5" w:themeFillTint="33"/>
          </w:tcPr>
          <w:p w14:paraId="2EEB67CD" w14:textId="77777777" w:rsidR="00CD3328" w:rsidRDefault="00CD3328" w:rsidP="00666658">
            <w:pPr>
              <w:jc w:val="center"/>
              <w:rPr>
                <w:b/>
                <w:bCs/>
              </w:rPr>
            </w:pPr>
            <w:r>
              <w:rPr>
                <w:b/>
                <w:bCs/>
              </w:rPr>
              <w:t>Current</w:t>
            </w:r>
          </w:p>
          <w:p w14:paraId="17F9F226" w14:textId="77777777" w:rsidR="00CD3328" w:rsidRDefault="00CD3328" w:rsidP="00666658">
            <w:pPr>
              <w:jc w:val="center"/>
              <w:rPr>
                <w:b/>
                <w:bCs/>
              </w:rPr>
            </w:pPr>
            <w:r>
              <w:rPr>
                <w:b/>
                <w:bCs/>
              </w:rPr>
              <w:t>Practice?</w:t>
            </w:r>
          </w:p>
          <w:p w14:paraId="5E295297" w14:textId="6ACB6B00" w:rsidR="00CD3328" w:rsidRPr="009C06E1" w:rsidRDefault="00CD3328" w:rsidP="00666658">
            <w:pPr>
              <w:jc w:val="center"/>
              <w:rPr>
                <w:b/>
                <w:bCs/>
              </w:rPr>
            </w:pPr>
            <w:r>
              <w:rPr>
                <w:b/>
                <w:bCs/>
              </w:rPr>
              <w:t>YES/NO</w:t>
            </w:r>
          </w:p>
        </w:tc>
        <w:tc>
          <w:tcPr>
            <w:tcW w:w="7712" w:type="dxa"/>
            <w:shd w:val="clear" w:color="auto" w:fill="DEEAF6" w:themeFill="accent5" w:themeFillTint="33"/>
            <w:vAlign w:val="center"/>
          </w:tcPr>
          <w:p w14:paraId="72525148" w14:textId="397AFFF3"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2F9C" w14:paraId="084265B1" w14:textId="77777777" w:rsidTr="004E3A9B">
        <w:tc>
          <w:tcPr>
            <w:tcW w:w="5917" w:type="dxa"/>
          </w:tcPr>
          <w:p w14:paraId="040BD325" w14:textId="77777777" w:rsidR="00CD2F9C" w:rsidRPr="007003A2" w:rsidRDefault="00CD2F9C" w:rsidP="00CD2F9C">
            <w:pPr>
              <w:numPr>
                <w:ilvl w:val="0"/>
                <w:numId w:val="8"/>
              </w:numPr>
              <w:ind w:left="401"/>
            </w:pPr>
            <w:r w:rsidRPr="007003A2">
              <w:t>The district ensures that assessment practices facilitate the implementation of LRE as identified in IDEA.</w:t>
            </w:r>
          </w:p>
          <w:p w14:paraId="38B3DA25" w14:textId="77777777" w:rsidR="00CD2F9C" w:rsidRPr="007003A2" w:rsidRDefault="00CD2F9C" w:rsidP="00CD2F9C">
            <w:pPr>
              <w:ind w:left="401"/>
            </w:pPr>
          </w:p>
          <w:p w14:paraId="66C491BC" w14:textId="77777777" w:rsidR="00CD2F9C" w:rsidRPr="007003A2" w:rsidRDefault="00CD2F9C" w:rsidP="00CD2F9C">
            <w:pPr>
              <w:numPr>
                <w:ilvl w:val="0"/>
                <w:numId w:val="8"/>
              </w:numPr>
              <w:ind w:left="401"/>
            </w:pPr>
            <w:r w:rsidRPr="007003A2">
              <w:t>The district staff (psychologists and special education teachers) effectively use:</w:t>
            </w:r>
          </w:p>
          <w:p w14:paraId="1E17C067" w14:textId="77777777" w:rsidR="00CD2F9C" w:rsidRPr="007003A2" w:rsidRDefault="00CD2F9C" w:rsidP="00CD2F9C">
            <w:pPr>
              <w:numPr>
                <w:ilvl w:val="0"/>
                <w:numId w:val="10"/>
              </w:numPr>
              <w:ind w:left="761"/>
            </w:pPr>
            <w:r w:rsidRPr="007003A2">
              <w:t>Functional behavior assessment for the purpose of developing positive behavioral support plans.</w:t>
            </w:r>
          </w:p>
          <w:p w14:paraId="103CE080" w14:textId="77777777" w:rsidR="00CD2F9C" w:rsidRPr="007003A2" w:rsidRDefault="00CD2F9C" w:rsidP="00CD2F9C">
            <w:pPr>
              <w:numPr>
                <w:ilvl w:val="0"/>
                <w:numId w:val="10"/>
              </w:numPr>
              <w:ind w:left="761"/>
            </w:pPr>
            <w:r w:rsidRPr="007003A2">
              <w:t>Data-based student progress monitoring.</w:t>
            </w:r>
          </w:p>
          <w:p w14:paraId="4CD8EA76" w14:textId="77777777" w:rsidR="00CD2F9C" w:rsidRPr="007003A2" w:rsidRDefault="00CD2F9C" w:rsidP="00CD2F9C">
            <w:pPr>
              <w:numPr>
                <w:ilvl w:val="0"/>
                <w:numId w:val="10"/>
              </w:numPr>
              <w:ind w:left="761"/>
            </w:pPr>
            <w:r w:rsidRPr="007003A2">
              <w:t>Alternate assessment methods such as portfolios, interviews, and other qualitative methods of evaluation.</w:t>
            </w:r>
          </w:p>
          <w:p w14:paraId="3127BB97" w14:textId="77777777" w:rsidR="00CD2F9C" w:rsidRPr="007003A2" w:rsidRDefault="00CD2F9C" w:rsidP="00CD2F9C"/>
          <w:p w14:paraId="647C2BF0" w14:textId="175BA077" w:rsidR="00CD2F9C" w:rsidRPr="00CD2F9C" w:rsidRDefault="00CD2F9C" w:rsidP="00CD2F9C">
            <w:pPr>
              <w:rPr>
                <w:sz w:val="20"/>
                <w:szCs w:val="20"/>
              </w:rPr>
            </w:pPr>
            <w:r w:rsidRPr="007003A2">
              <w:t>The district maintains ongoing responsibility and accountability for all students.  This is a mutual responsibility with other service providers (e.g., including county, state schools, and nonpublic school/agency).</w:t>
            </w:r>
          </w:p>
        </w:tc>
        <w:tc>
          <w:tcPr>
            <w:tcW w:w="1041" w:type="dxa"/>
            <w:shd w:val="clear" w:color="auto" w:fill="auto"/>
          </w:tcPr>
          <w:p w14:paraId="0AAE8E4D" w14:textId="77777777" w:rsidR="00CD2F9C" w:rsidRDefault="00CD2F9C" w:rsidP="00CD2F9C"/>
        </w:tc>
        <w:tc>
          <w:tcPr>
            <w:tcW w:w="7712" w:type="dxa"/>
          </w:tcPr>
          <w:p w14:paraId="70D0AB03" w14:textId="3DCE4205" w:rsidR="00CD2F9C" w:rsidRDefault="00CD2F9C" w:rsidP="00CD2F9C">
            <w:pPr>
              <w:rPr>
                <w:rFonts w:cstheme="minorHAnsi"/>
                <w:b/>
                <w:bCs/>
              </w:rPr>
            </w:pPr>
            <w:r>
              <w:rPr>
                <w:rFonts w:cstheme="minorHAnsi"/>
                <w:b/>
                <w:bCs/>
              </w:rPr>
              <w:t xml:space="preserve">Professional development trainings focused on </w:t>
            </w:r>
            <w:r w:rsidR="004A5050">
              <w:rPr>
                <w:rFonts w:cstheme="minorHAnsi"/>
                <w:b/>
                <w:bCs/>
              </w:rPr>
              <w:t xml:space="preserve">progress monitoring, data collection, etc. Notes from classroom observations, </w:t>
            </w:r>
          </w:p>
          <w:p w14:paraId="184DE4AF" w14:textId="77777777" w:rsidR="00C02E2C" w:rsidRDefault="00C02E2C" w:rsidP="00CD2F9C">
            <w:pPr>
              <w:rPr>
                <w:rFonts w:cstheme="minorHAnsi"/>
                <w:b/>
                <w:bCs/>
              </w:rPr>
            </w:pPr>
          </w:p>
          <w:p w14:paraId="75B1154B" w14:textId="43BCC6BD" w:rsidR="00C02E2C" w:rsidRPr="00C02E2C" w:rsidRDefault="00C02E2C" w:rsidP="00CD2F9C">
            <w:pPr>
              <w:rPr>
                <w:rFonts w:cstheme="minorHAnsi"/>
              </w:rPr>
            </w:pPr>
            <w:r>
              <w:rPr>
                <w:rFonts w:cstheme="minorHAnsi"/>
              </w:rPr>
              <w:t xml:space="preserve">Review the LEA’s professional development training schedule for staff </w:t>
            </w:r>
            <w:r w:rsidR="004A5050">
              <w:rPr>
                <w:rFonts w:cstheme="minorHAnsi"/>
              </w:rPr>
              <w:t xml:space="preserve">on data collection and progress monitoring for IEP goal progress. </w:t>
            </w:r>
            <w:r>
              <w:rPr>
                <w:rFonts w:cstheme="minorHAnsi"/>
              </w:rPr>
              <w:t xml:space="preserve"> Are additional trainings needed? </w:t>
            </w:r>
            <w:r w:rsidR="009B1EAE">
              <w:rPr>
                <w:rFonts w:cstheme="minorHAnsi"/>
              </w:rPr>
              <w:t xml:space="preserve">Review classroom observation notes to see if data-based decisions are made with fidelity. </w:t>
            </w:r>
          </w:p>
          <w:p w14:paraId="256E5CB9" w14:textId="77777777" w:rsidR="00CD2F9C" w:rsidRDefault="00CD2F9C" w:rsidP="00CD2F9C"/>
          <w:p w14:paraId="27EF8FC2" w14:textId="4CC53CF1" w:rsidR="00CD2F9C" w:rsidRDefault="00CD2F9C" w:rsidP="00CD2F9C">
            <w:pPr>
              <w:rPr>
                <w:b/>
                <w:bCs/>
              </w:rPr>
            </w:pPr>
          </w:p>
          <w:p w14:paraId="2A04767D" w14:textId="77777777" w:rsidR="00CD2F9C" w:rsidRDefault="00CD2F9C" w:rsidP="00CD2F9C"/>
        </w:tc>
      </w:tr>
    </w:tbl>
    <w:p w14:paraId="1F385309" w14:textId="77777777" w:rsidR="007412C5" w:rsidRDefault="007412C5" w:rsidP="00666658">
      <w:pPr>
        <w:spacing w:after="0" w:line="240" w:lineRule="auto"/>
      </w:pPr>
    </w:p>
    <w:tbl>
      <w:tblPr>
        <w:tblStyle w:val="TableGrid"/>
        <w:tblW w:w="14670" w:type="dxa"/>
        <w:tblInd w:w="-815" w:type="dxa"/>
        <w:tblLook w:val="04A0" w:firstRow="1" w:lastRow="0" w:firstColumn="1" w:lastColumn="0" w:noHBand="0" w:noVBand="1"/>
      </w:tblPr>
      <w:tblGrid>
        <w:gridCol w:w="3960"/>
        <w:gridCol w:w="10710"/>
      </w:tblGrid>
      <w:tr w:rsidR="00812EE8" w14:paraId="0CA2B547" w14:textId="77777777" w:rsidTr="004E3A9B">
        <w:tc>
          <w:tcPr>
            <w:tcW w:w="3960" w:type="dxa"/>
            <w:shd w:val="clear" w:color="auto" w:fill="DEEAF6" w:themeFill="accent5" w:themeFillTint="33"/>
          </w:tcPr>
          <w:p w14:paraId="79FD3B2A" w14:textId="77777777" w:rsidR="00812EE8" w:rsidRPr="00812EE8" w:rsidRDefault="00812EE8" w:rsidP="00666658">
            <w:pPr>
              <w:rPr>
                <w:b/>
                <w:bCs/>
              </w:rPr>
            </w:pPr>
            <w:r>
              <w:rPr>
                <w:b/>
                <w:bCs/>
              </w:rPr>
              <w:t>Strengths indicated from the review</w:t>
            </w:r>
          </w:p>
        </w:tc>
        <w:tc>
          <w:tcPr>
            <w:tcW w:w="10710" w:type="dxa"/>
          </w:tcPr>
          <w:p w14:paraId="47A4E806" w14:textId="77777777" w:rsidR="00812EE8" w:rsidRDefault="00812EE8" w:rsidP="00666658"/>
          <w:p w14:paraId="1154393C" w14:textId="77777777" w:rsidR="002F38E6" w:rsidRDefault="002F38E6" w:rsidP="00666658"/>
          <w:p w14:paraId="7926EC1A" w14:textId="77777777" w:rsidR="002F38E6" w:rsidRDefault="002F38E6" w:rsidP="00666658"/>
          <w:p w14:paraId="02D3A662" w14:textId="77777777" w:rsidR="002F38E6" w:rsidRDefault="002F38E6" w:rsidP="00666658"/>
        </w:tc>
      </w:tr>
      <w:tr w:rsidR="00812EE8" w14:paraId="4F51F8A1" w14:textId="77777777" w:rsidTr="004E3A9B">
        <w:tc>
          <w:tcPr>
            <w:tcW w:w="3960" w:type="dxa"/>
            <w:shd w:val="clear" w:color="auto" w:fill="DEEAF6" w:themeFill="accent5" w:themeFillTint="33"/>
          </w:tcPr>
          <w:p w14:paraId="591116B2" w14:textId="77777777" w:rsidR="00812EE8" w:rsidRPr="00812EE8" w:rsidRDefault="00812EE8" w:rsidP="00666658">
            <w:pPr>
              <w:rPr>
                <w:b/>
                <w:bCs/>
              </w:rPr>
            </w:pPr>
            <w:r>
              <w:rPr>
                <w:b/>
                <w:bCs/>
              </w:rPr>
              <w:t>Weaknesses indicated from the review</w:t>
            </w:r>
          </w:p>
        </w:tc>
        <w:tc>
          <w:tcPr>
            <w:tcW w:w="10710" w:type="dxa"/>
          </w:tcPr>
          <w:p w14:paraId="68058761" w14:textId="77777777" w:rsidR="002F38E6" w:rsidRDefault="002F38E6" w:rsidP="00666658"/>
          <w:p w14:paraId="043187D5" w14:textId="77777777" w:rsidR="002F38E6" w:rsidRDefault="002F38E6" w:rsidP="00666658"/>
          <w:p w14:paraId="2BE6E4F1" w14:textId="77777777" w:rsidR="002F38E6" w:rsidRDefault="002F38E6" w:rsidP="00666658"/>
          <w:p w14:paraId="7FA09A72" w14:textId="77777777" w:rsidR="002F38E6" w:rsidRDefault="002F38E6" w:rsidP="00666658"/>
        </w:tc>
      </w:tr>
      <w:tr w:rsidR="00812EE8" w14:paraId="029C9307" w14:textId="77777777" w:rsidTr="004E3A9B">
        <w:tc>
          <w:tcPr>
            <w:tcW w:w="3960" w:type="dxa"/>
            <w:shd w:val="clear" w:color="auto" w:fill="DEEAF6" w:themeFill="accent5" w:themeFillTint="33"/>
          </w:tcPr>
          <w:p w14:paraId="16BC2403" w14:textId="77777777" w:rsidR="00812EE8" w:rsidRPr="00812EE8" w:rsidRDefault="00812EE8" w:rsidP="00666658">
            <w:pPr>
              <w:rPr>
                <w:b/>
                <w:bCs/>
              </w:rPr>
            </w:pPr>
            <w:r>
              <w:rPr>
                <w:b/>
                <w:bCs/>
              </w:rPr>
              <w:t>Summary of the section review</w:t>
            </w:r>
          </w:p>
        </w:tc>
        <w:tc>
          <w:tcPr>
            <w:tcW w:w="10710" w:type="dxa"/>
          </w:tcPr>
          <w:p w14:paraId="4A3B17DD" w14:textId="77777777" w:rsidR="002F38E6" w:rsidRDefault="002F38E6" w:rsidP="00666658"/>
          <w:p w14:paraId="5F060385" w14:textId="77777777" w:rsidR="002F38E6" w:rsidRDefault="002F38E6" w:rsidP="00666658"/>
          <w:p w14:paraId="1E94BC72" w14:textId="77777777" w:rsidR="002F38E6" w:rsidRDefault="002F38E6" w:rsidP="00666658"/>
          <w:p w14:paraId="4ABE53AB" w14:textId="77777777" w:rsidR="005E6D3A" w:rsidRDefault="005E6D3A" w:rsidP="00666658"/>
        </w:tc>
      </w:tr>
    </w:tbl>
    <w:p w14:paraId="19F6E69D" w14:textId="034AB628" w:rsidR="007412C5" w:rsidRPr="007003A2" w:rsidRDefault="007412C5" w:rsidP="00666658">
      <w:pPr>
        <w:pStyle w:val="Heading3"/>
        <w:spacing w:before="0" w:line="240" w:lineRule="auto"/>
        <w:rPr>
          <w:rFonts w:asciiTheme="minorHAnsi" w:hAnsiTheme="minorHAnsi" w:cstheme="minorHAnsi"/>
          <w:color w:val="auto"/>
          <w:sz w:val="22"/>
          <w:szCs w:val="22"/>
        </w:rPr>
      </w:pPr>
      <w:r w:rsidRPr="00A710E9">
        <w:rPr>
          <w:rFonts w:asciiTheme="minorHAnsi" w:hAnsiTheme="minorHAnsi" w:cstheme="minorHAnsi"/>
          <w:color w:val="auto"/>
        </w:rPr>
        <w:lastRenderedPageBreak/>
        <w:t xml:space="preserve">Question </w:t>
      </w:r>
      <w:r w:rsidR="00C02E2C" w:rsidRPr="00A710E9">
        <w:rPr>
          <w:rFonts w:asciiTheme="minorHAnsi" w:hAnsiTheme="minorHAnsi" w:cstheme="minorHAnsi"/>
          <w:color w:val="auto"/>
        </w:rPr>
        <w:t xml:space="preserve">7: </w:t>
      </w:r>
      <w:r w:rsidR="00C02E2C" w:rsidRPr="007003A2">
        <w:rPr>
          <w:rFonts w:ascii="Calibri" w:eastAsia="Calibri" w:hAnsi="Calibri" w:cs="Times New Roman"/>
          <w:color w:val="auto"/>
          <w:kern w:val="0"/>
          <w:sz w:val="22"/>
          <w:szCs w:val="22"/>
          <w14:ligatures w14:val="none"/>
        </w:rPr>
        <w:t>Are students included within state and district assessments and other forms of accountability that assess what the student is being taught and measure ongoing student progress toward identified educational goals?</w:t>
      </w:r>
    </w:p>
    <w:tbl>
      <w:tblPr>
        <w:tblStyle w:val="TableGrid"/>
        <w:tblW w:w="14670" w:type="dxa"/>
        <w:tblInd w:w="-815" w:type="dxa"/>
        <w:tblLook w:val="04A0" w:firstRow="1" w:lastRow="0" w:firstColumn="1" w:lastColumn="0" w:noHBand="0" w:noVBand="1"/>
      </w:tblPr>
      <w:tblGrid>
        <w:gridCol w:w="5917"/>
        <w:gridCol w:w="1041"/>
        <w:gridCol w:w="7712"/>
      </w:tblGrid>
      <w:tr w:rsidR="00CD3328" w:rsidRPr="00462874" w14:paraId="26D259CF" w14:textId="77777777" w:rsidTr="004E3A9B">
        <w:tc>
          <w:tcPr>
            <w:tcW w:w="5917" w:type="dxa"/>
            <w:shd w:val="clear" w:color="auto" w:fill="DEEAF6" w:themeFill="accent5" w:themeFillTint="33"/>
            <w:vAlign w:val="center"/>
          </w:tcPr>
          <w:p w14:paraId="28932513" w14:textId="5B7D145C" w:rsidR="00C02E2C" w:rsidRPr="00C02E2C" w:rsidRDefault="0057669B" w:rsidP="00A542CA">
            <w:pPr>
              <w:jc w:val="center"/>
              <w:rPr>
                <w:b/>
                <w:bCs/>
              </w:rPr>
            </w:pPr>
            <w:r>
              <w:rPr>
                <w:b/>
                <w:bCs/>
              </w:rPr>
              <w:t>Attributes</w:t>
            </w:r>
            <w:r w:rsidR="00C02E2C">
              <w:rPr>
                <w:b/>
                <w:bCs/>
              </w:rPr>
              <w:t xml:space="preserve"> </w:t>
            </w:r>
          </w:p>
        </w:tc>
        <w:tc>
          <w:tcPr>
            <w:tcW w:w="1041" w:type="dxa"/>
            <w:shd w:val="clear" w:color="auto" w:fill="DEEAF6" w:themeFill="accent5" w:themeFillTint="33"/>
          </w:tcPr>
          <w:p w14:paraId="1030E06E" w14:textId="77777777" w:rsidR="00CD3328" w:rsidRDefault="00CD3328" w:rsidP="00666658">
            <w:pPr>
              <w:jc w:val="center"/>
              <w:rPr>
                <w:b/>
                <w:bCs/>
              </w:rPr>
            </w:pPr>
            <w:r>
              <w:rPr>
                <w:b/>
                <w:bCs/>
              </w:rPr>
              <w:t>Current</w:t>
            </w:r>
          </w:p>
          <w:p w14:paraId="3E1E9881" w14:textId="77777777" w:rsidR="00CD3328" w:rsidRDefault="00CD3328" w:rsidP="00666658">
            <w:pPr>
              <w:jc w:val="center"/>
              <w:rPr>
                <w:b/>
                <w:bCs/>
              </w:rPr>
            </w:pPr>
            <w:r>
              <w:rPr>
                <w:b/>
                <w:bCs/>
              </w:rPr>
              <w:t>Practice?</w:t>
            </w:r>
          </w:p>
          <w:p w14:paraId="22FDA3F4" w14:textId="36CD5DB6" w:rsidR="00CD3328" w:rsidRPr="00462874" w:rsidRDefault="00CD3328" w:rsidP="00666658">
            <w:pPr>
              <w:jc w:val="center"/>
              <w:rPr>
                <w:b/>
                <w:bCs/>
              </w:rPr>
            </w:pPr>
            <w:r>
              <w:rPr>
                <w:b/>
                <w:bCs/>
              </w:rPr>
              <w:t>YES/NO</w:t>
            </w:r>
          </w:p>
        </w:tc>
        <w:tc>
          <w:tcPr>
            <w:tcW w:w="7712" w:type="dxa"/>
            <w:shd w:val="clear" w:color="auto" w:fill="DEEAF6" w:themeFill="accent5" w:themeFillTint="33"/>
            <w:vAlign w:val="center"/>
          </w:tcPr>
          <w:p w14:paraId="778790FE" w14:textId="75377152" w:rsidR="00CD3328" w:rsidRPr="00462874"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4710C6B2" w14:textId="77777777" w:rsidTr="004E3A9B">
        <w:tc>
          <w:tcPr>
            <w:tcW w:w="5917" w:type="dxa"/>
          </w:tcPr>
          <w:p w14:paraId="4D72DD4E" w14:textId="77777777" w:rsidR="00C02E2C" w:rsidRPr="007003A2" w:rsidRDefault="00C02E2C" w:rsidP="00C02E2C">
            <w:pPr>
              <w:numPr>
                <w:ilvl w:val="0"/>
                <w:numId w:val="8"/>
              </w:numPr>
              <w:ind w:left="431"/>
              <w:rPr>
                <w:rFonts w:ascii="Calibri" w:eastAsia="Calibri" w:hAnsi="Calibri" w:cs="Times New Roman"/>
                <w:kern w:val="0"/>
                <w14:ligatures w14:val="none"/>
              </w:rPr>
            </w:pPr>
            <w:r w:rsidRPr="007003A2">
              <w:rPr>
                <w:rFonts w:ascii="Calibri" w:eastAsia="Calibri" w:hAnsi="Calibri" w:cs="Times New Roman"/>
                <w:kern w:val="0"/>
                <w14:ligatures w14:val="none"/>
              </w:rPr>
              <w:t>District staff oversee the inclusion on students with disabilities in district and state assessments, including accommodations and alternate assessments, including:</w:t>
            </w:r>
          </w:p>
          <w:p w14:paraId="4AA0DC8A" w14:textId="77777777" w:rsidR="00C02E2C" w:rsidRPr="007003A2" w:rsidRDefault="00C02E2C" w:rsidP="00C02E2C">
            <w:pPr>
              <w:numPr>
                <w:ilvl w:val="0"/>
                <w:numId w:val="14"/>
              </w:numPr>
              <w:ind w:left="791"/>
              <w:rPr>
                <w:rFonts w:ascii="Calibri" w:eastAsia="Calibri" w:hAnsi="Calibri" w:cs="Times New Roman"/>
                <w:kern w:val="0"/>
                <w14:ligatures w14:val="none"/>
              </w:rPr>
            </w:pPr>
            <w:r w:rsidRPr="007003A2">
              <w:rPr>
                <w:rFonts w:ascii="Calibri" w:eastAsia="Calibri" w:hAnsi="Calibri" w:cs="Times New Roman"/>
                <w:kern w:val="0"/>
                <w14:ligatures w14:val="none"/>
              </w:rPr>
              <w:t>Staff training</w:t>
            </w:r>
          </w:p>
          <w:p w14:paraId="183986DB" w14:textId="77777777" w:rsidR="00C02E2C" w:rsidRPr="007003A2" w:rsidRDefault="00C02E2C" w:rsidP="00C02E2C">
            <w:pPr>
              <w:numPr>
                <w:ilvl w:val="0"/>
                <w:numId w:val="14"/>
              </w:numPr>
              <w:ind w:left="791"/>
              <w:rPr>
                <w:rFonts w:ascii="Calibri" w:eastAsia="Calibri" w:hAnsi="Calibri" w:cs="Times New Roman"/>
                <w:kern w:val="0"/>
                <w14:ligatures w14:val="none"/>
              </w:rPr>
            </w:pPr>
            <w:r w:rsidRPr="007003A2">
              <w:rPr>
                <w:rFonts w:ascii="Calibri" w:eastAsia="Calibri" w:hAnsi="Calibri" w:cs="Times New Roman"/>
                <w:kern w:val="0"/>
                <w14:ligatures w14:val="none"/>
              </w:rPr>
              <w:t>Ongoing monitoring of the types of assessments provided, types of accommodations, and the numbers and kinds of students receiving an alternate assessment.</w:t>
            </w:r>
          </w:p>
          <w:p w14:paraId="71F74889" w14:textId="77777777" w:rsidR="00C02E2C" w:rsidRPr="007003A2" w:rsidRDefault="00C02E2C" w:rsidP="00C02E2C">
            <w:pPr>
              <w:ind w:left="1440"/>
              <w:rPr>
                <w:rFonts w:ascii="Calibri" w:eastAsia="Calibri" w:hAnsi="Calibri" w:cs="Times New Roman"/>
                <w:kern w:val="0"/>
                <w14:ligatures w14:val="none"/>
              </w:rPr>
            </w:pPr>
          </w:p>
          <w:p w14:paraId="4F297E82" w14:textId="77777777" w:rsidR="00C02E2C" w:rsidRPr="007003A2" w:rsidRDefault="00C02E2C" w:rsidP="00C02E2C">
            <w:pPr>
              <w:numPr>
                <w:ilvl w:val="0"/>
                <w:numId w:val="8"/>
              </w:numPr>
              <w:ind w:left="396"/>
            </w:pPr>
            <w:r w:rsidRPr="007003A2">
              <w:rPr>
                <w:rFonts w:ascii="Calibri" w:eastAsia="Calibri" w:hAnsi="Calibri" w:cs="Times New Roman"/>
                <w:kern w:val="0"/>
                <w14:ligatures w14:val="none"/>
              </w:rPr>
              <w:t xml:space="preserve">The district monitors suspension, retention, attendance rates, graduation rates, and dropout rates for all students. </w:t>
            </w:r>
          </w:p>
          <w:p w14:paraId="0F5C3D76" w14:textId="77777777" w:rsidR="00C02E2C" w:rsidRPr="007003A2" w:rsidRDefault="00C02E2C" w:rsidP="00C02E2C">
            <w:pPr>
              <w:ind w:left="396"/>
            </w:pPr>
          </w:p>
          <w:p w14:paraId="28CD4E23" w14:textId="60AE9335" w:rsidR="00CD3328" w:rsidRDefault="00C02E2C" w:rsidP="00C02E2C">
            <w:pPr>
              <w:numPr>
                <w:ilvl w:val="0"/>
                <w:numId w:val="8"/>
              </w:numPr>
              <w:ind w:left="396"/>
            </w:pPr>
            <w:r w:rsidRPr="007003A2">
              <w:rPr>
                <w:rFonts w:ascii="Calibri" w:eastAsia="Calibri" w:hAnsi="Calibri" w:cs="Times New Roman"/>
                <w:kern w:val="0"/>
                <w14:ligatures w14:val="none"/>
              </w:rPr>
              <w:t>The district ensures that training and support are provided to the schools regarding allowable accommodations to district and state assessments for students with disabilities, as well as support for alternate assessments, as determined appropriate by the IEP team.</w:t>
            </w:r>
          </w:p>
        </w:tc>
        <w:tc>
          <w:tcPr>
            <w:tcW w:w="1041" w:type="dxa"/>
            <w:shd w:val="clear" w:color="auto" w:fill="auto"/>
          </w:tcPr>
          <w:p w14:paraId="673B5FDE" w14:textId="77777777" w:rsidR="00CD3328" w:rsidRDefault="00CD3328" w:rsidP="00666658"/>
        </w:tc>
        <w:tc>
          <w:tcPr>
            <w:tcW w:w="7712" w:type="dxa"/>
          </w:tcPr>
          <w:p w14:paraId="1FB28AED" w14:textId="77777777" w:rsidR="00CD3328" w:rsidRDefault="00070EF9" w:rsidP="00CA2F4B">
            <w:pPr>
              <w:rPr>
                <w:b/>
                <w:bCs/>
              </w:rPr>
            </w:pPr>
            <w:r>
              <w:rPr>
                <w:b/>
                <w:bCs/>
              </w:rPr>
              <w:t>Student enrollment data for state assessments, alternate state assessments; district-wide assessments, progress monitoring data, attendance rates, discipline records, Local board policies that address administration of assessments, PD rosters, scheduled trainings, etc.</w:t>
            </w:r>
          </w:p>
          <w:p w14:paraId="4F902F2A" w14:textId="77777777" w:rsidR="00070EF9" w:rsidRDefault="00070EF9" w:rsidP="00CA2F4B">
            <w:pPr>
              <w:rPr>
                <w:b/>
                <w:bCs/>
              </w:rPr>
            </w:pPr>
          </w:p>
          <w:p w14:paraId="26F2AE2D" w14:textId="19A11730" w:rsidR="00070EF9" w:rsidRPr="00070EF9" w:rsidRDefault="00070EF9" w:rsidP="00CA2F4B">
            <w:r>
              <w:t xml:space="preserve">Review local board polices as they relate to </w:t>
            </w:r>
            <w:r w:rsidR="00A710E9">
              <w:t xml:space="preserve">assessments and administration. Verify students with special education services are included in all district-wide assessments appropriate for their grade level placements. Verify students enrolled in alternate state assessments meet the eligibility criterion.  Review training to ensure all staff have received PD on assessments. Review attendance and discipline records to look for patterns in absences and/or disciplinary actions. </w:t>
            </w:r>
          </w:p>
        </w:tc>
      </w:tr>
    </w:tbl>
    <w:p w14:paraId="34C567B3" w14:textId="77777777" w:rsidR="007412C5" w:rsidRDefault="007412C5" w:rsidP="00666658">
      <w:pPr>
        <w:spacing w:after="0" w:line="240" w:lineRule="auto"/>
      </w:pPr>
    </w:p>
    <w:tbl>
      <w:tblPr>
        <w:tblStyle w:val="TableGrid"/>
        <w:tblW w:w="14580" w:type="dxa"/>
        <w:tblInd w:w="-725" w:type="dxa"/>
        <w:tblLook w:val="04A0" w:firstRow="1" w:lastRow="0" w:firstColumn="1" w:lastColumn="0" w:noHBand="0" w:noVBand="1"/>
      </w:tblPr>
      <w:tblGrid>
        <w:gridCol w:w="3870"/>
        <w:gridCol w:w="10710"/>
      </w:tblGrid>
      <w:tr w:rsidR="00812EE8" w14:paraId="4FEA0095" w14:textId="77777777" w:rsidTr="004E3A9B">
        <w:tc>
          <w:tcPr>
            <w:tcW w:w="3870" w:type="dxa"/>
            <w:shd w:val="clear" w:color="auto" w:fill="DEEAF6" w:themeFill="accent5" w:themeFillTint="33"/>
          </w:tcPr>
          <w:p w14:paraId="0E4C61B2" w14:textId="77777777" w:rsidR="00812EE8" w:rsidRPr="00812EE8" w:rsidRDefault="00812EE8" w:rsidP="00666658">
            <w:pPr>
              <w:rPr>
                <w:b/>
                <w:bCs/>
              </w:rPr>
            </w:pPr>
            <w:r>
              <w:rPr>
                <w:b/>
                <w:bCs/>
              </w:rPr>
              <w:t>Strengths indicated from the review</w:t>
            </w:r>
          </w:p>
        </w:tc>
        <w:tc>
          <w:tcPr>
            <w:tcW w:w="10710" w:type="dxa"/>
          </w:tcPr>
          <w:p w14:paraId="76BCFB11" w14:textId="77777777" w:rsidR="00812EE8" w:rsidRDefault="00812EE8" w:rsidP="00666658"/>
          <w:p w14:paraId="4036ECA5" w14:textId="77777777" w:rsidR="002F38E6" w:rsidRDefault="002F38E6" w:rsidP="00666658"/>
          <w:p w14:paraId="16C2200C" w14:textId="77777777" w:rsidR="002F38E6" w:rsidRDefault="002F38E6" w:rsidP="00666658"/>
          <w:p w14:paraId="234CAF33" w14:textId="77777777" w:rsidR="002F38E6" w:rsidRDefault="002F38E6" w:rsidP="00666658"/>
        </w:tc>
      </w:tr>
      <w:tr w:rsidR="00812EE8" w14:paraId="1904D505" w14:textId="77777777" w:rsidTr="004E3A9B">
        <w:tc>
          <w:tcPr>
            <w:tcW w:w="3870" w:type="dxa"/>
            <w:shd w:val="clear" w:color="auto" w:fill="DEEAF6" w:themeFill="accent5" w:themeFillTint="33"/>
          </w:tcPr>
          <w:p w14:paraId="5F2531CA" w14:textId="77777777" w:rsidR="00812EE8" w:rsidRPr="00812EE8" w:rsidRDefault="00812EE8" w:rsidP="00666658">
            <w:pPr>
              <w:rPr>
                <w:b/>
                <w:bCs/>
              </w:rPr>
            </w:pPr>
            <w:r>
              <w:rPr>
                <w:b/>
                <w:bCs/>
              </w:rPr>
              <w:t>Weaknesses indicated from the review</w:t>
            </w:r>
          </w:p>
        </w:tc>
        <w:tc>
          <w:tcPr>
            <w:tcW w:w="10710" w:type="dxa"/>
          </w:tcPr>
          <w:p w14:paraId="27BD7640" w14:textId="77777777" w:rsidR="00812EE8" w:rsidRDefault="00812EE8" w:rsidP="00666658"/>
          <w:p w14:paraId="62563420" w14:textId="77777777" w:rsidR="002F38E6" w:rsidRDefault="002F38E6" w:rsidP="00666658"/>
          <w:p w14:paraId="3601416E" w14:textId="77777777" w:rsidR="002F38E6" w:rsidRDefault="002F38E6" w:rsidP="00666658"/>
          <w:p w14:paraId="30F3EE2C" w14:textId="77777777" w:rsidR="002F38E6" w:rsidRDefault="002F38E6" w:rsidP="00666658"/>
        </w:tc>
      </w:tr>
      <w:tr w:rsidR="00812EE8" w14:paraId="6378F7D3" w14:textId="77777777" w:rsidTr="004E3A9B">
        <w:tc>
          <w:tcPr>
            <w:tcW w:w="3870" w:type="dxa"/>
            <w:shd w:val="clear" w:color="auto" w:fill="DEEAF6" w:themeFill="accent5" w:themeFillTint="33"/>
          </w:tcPr>
          <w:p w14:paraId="696CDBC8" w14:textId="77777777" w:rsidR="00812EE8" w:rsidRPr="00812EE8" w:rsidRDefault="00812EE8" w:rsidP="00666658">
            <w:pPr>
              <w:rPr>
                <w:b/>
                <w:bCs/>
              </w:rPr>
            </w:pPr>
            <w:r>
              <w:rPr>
                <w:b/>
                <w:bCs/>
              </w:rPr>
              <w:t>Summary of the section review</w:t>
            </w:r>
          </w:p>
        </w:tc>
        <w:tc>
          <w:tcPr>
            <w:tcW w:w="10710" w:type="dxa"/>
          </w:tcPr>
          <w:p w14:paraId="61839532" w14:textId="77777777" w:rsidR="00812EE8" w:rsidRDefault="00812EE8" w:rsidP="00666658"/>
          <w:p w14:paraId="1E51435A" w14:textId="77777777" w:rsidR="002F38E6" w:rsidRDefault="002F38E6" w:rsidP="00666658"/>
          <w:p w14:paraId="103885FD" w14:textId="77777777" w:rsidR="005E6D3A" w:rsidRDefault="005E6D3A" w:rsidP="00666658"/>
        </w:tc>
      </w:tr>
    </w:tbl>
    <w:p w14:paraId="4C059C5C" w14:textId="77777777" w:rsidR="00812EE8" w:rsidRDefault="00812EE8" w:rsidP="00666658">
      <w:pPr>
        <w:spacing w:after="0" w:line="240" w:lineRule="auto"/>
      </w:pPr>
    </w:p>
    <w:p w14:paraId="6E0F6229" w14:textId="3B152BEC" w:rsidR="00F90E61" w:rsidRPr="00850B1E" w:rsidRDefault="007003A2" w:rsidP="00F90E61">
      <w:pPr>
        <w:pStyle w:val="Heading2"/>
        <w:spacing w:before="0" w:line="240" w:lineRule="auto"/>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 xml:space="preserve">Focus Area I: Placement </w:t>
      </w:r>
      <w:r w:rsidRPr="00850B1E">
        <w:rPr>
          <w:rFonts w:asciiTheme="minorHAnsi" w:hAnsiTheme="minorHAnsi" w:cstheme="minorHAnsi"/>
          <w:b/>
          <w:bCs/>
          <w:color w:val="auto"/>
          <w:sz w:val="24"/>
          <w:szCs w:val="24"/>
        </w:rPr>
        <w:t>DISTRICT</w:t>
      </w:r>
      <w:r w:rsidR="00F90E61" w:rsidRPr="00850B1E">
        <w:rPr>
          <w:rFonts w:asciiTheme="minorHAnsi" w:hAnsiTheme="minorHAnsi" w:cstheme="minorHAnsi"/>
          <w:b/>
          <w:bCs/>
          <w:color w:val="auto"/>
          <w:sz w:val="24"/>
          <w:szCs w:val="24"/>
        </w:rPr>
        <w:t xml:space="preserve"> SUMMARY ANALYSIS</w:t>
      </w:r>
    </w:p>
    <w:p w14:paraId="5F35AA31" w14:textId="77777777" w:rsidR="00F90E61" w:rsidRPr="00CF66F3" w:rsidRDefault="00F90E61" w:rsidP="00F90E61">
      <w:pPr>
        <w:spacing w:after="0" w:line="240" w:lineRule="auto"/>
      </w:pPr>
    </w:p>
    <w:p w14:paraId="28CF0360" w14:textId="77777777" w:rsidR="00F90E61" w:rsidRDefault="00F90E61" w:rsidP="00F90E61">
      <w:pPr>
        <w:spacing w:after="0" w:line="240" w:lineRule="auto"/>
        <w:rPr>
          <w:rFonts w:cstheme="minorHAnsi"/>
        </w:rPr>
      </w:pPr>
      <w:r w:rsidRPr="00196413">
        <w:rPr>
          <w:rFonts w:cstheme="minorHAnsi"/>
        </w:rPr>
        <w:t>Provide an analysis from the LEA</w:t>
      </w:r>
      <w:r>
        <w:rPr>
          <w:rFonts w:cstheme="minorHAnsi"/>
        </w:rPr>
        <w:t>’s</w:t>
      </w:r>
      <w:r w:rsidRPr="00196413">
        <w:rPr>
          <w:rFonts w:cstheme="minorHAnsi"/>
        </w:rPr>
        <w:t xml:space="preserve"> perspective about current policies, </w:t>
      </w:r>
      <w:r>
        <w:rPr>
          <w:rFonts w:cstheme="minorHAnsi"/>
        </w:rPr>
        <w:t xml:space="preserve">procedures, and </w:t>
      </w:r>
      <w:r w:rsidRPr="00196413">
        <w:rPr>
          <w:rFonts w:cstheme="minorHAnsi"/>
        </w:rPr>
        <w:t xml:space="preserve">practices related to the academic and/or behavioral system of support. </w:t>
      </w:r>
      <w:r w:rsidRPr="00FE1C66">
        <w:rPr>
          <w:rFonts w:cstheme="minorHAnsi"/>
          <w:b/>
          <w:bCs/>
        </w:rPr>
        <w:t>Yo</w:t>
      </w:r>
      <w:r w:rsidRPr="00E65A8C">
        <w:rPr>
          <w:rFonts w:cstheme="minorHAnsi"/>
          <w:b/>
          <w:bCs/>
        </w:rPr>
        <w:t>ur analysis MUST INCLUDE detailed information in the following areas</w:t>
      </w:r>
      <w:r>
        <w:rPr>
          <w:rFonts w:cstheme="minorHAnsi"/>
          <w:b/>
          <w:bCs/>
        </w:rPr>
        <w:t>:</w:t>
      </w:r>
      <w:r w:rsidRPr="00E65A8C">
        <w:rPr>
          <w:rFonts w:cstheme="minorHAnsi"/>
          <w:b/>
          <w:bCs/>
        </w:rPr>
        <w:t xml:space="preserve"> </w:t>
      </w:r>
      <w:r>
        <w:rPr>
          <w:rFonts w:cstheme="minorHAnsi"/>
          <w:b/>
          <w:bCs/>
        </w:rPr>
        <w:t>w</w:t>
      </w:r>
      <w:r w:rsidRPr="00E65A8C">
        <w:rPr>
          <w:rFonts w:cstheme="minorHAnsi"/>
          <w:b/>
          <w:bCs/>
        </w:rPr>
        <w:t>hat policies, procedures, and practices were reviewed</w:t>
      </w:r>
      <w:r>
        <w:rPr>
          <w:rFonts w:cstheme="minorHAnsi"/>
          <w:b/>
          <w:bCs/>
        </w:rPr>
        <w:t>;</w:t>
      </w:r>
      <w:r w:rsidRPr="00E65A8C">
        <w:rPr>
          <w:rFonts w:cstheme="minorHAnsi"/>
          <w:b/>
          <w:bCs/>
        </w:rPr>
        <w:t xml:space="preserve"> </w:t>
      </w:r>
      <w:r>
        <w:rPr>
          <w:rFonts w:cstheme="minorHAnsi"/>
          <w:b/>
          <w:bCs/>
        </w:rPr>
        <w:t>were strengths and weaknesses identified from each attribute; w</w:t>
      </w:r>
      <w:r w:rsidRPr="00E65A8C">
        <w:rPr>
          <w:rFonts w:cstheme="minorHAnsi"/>
          <w:b/>
          <w:bCs/>
        </w:rPr>
        <w:t>hat specific data was reviewed</w:t>
      </w:r>
      <w:r>
        <w:rPr>
          <w:rFonts w:cstheme="minorHAnsi"/>
          <w:b/>
          <w:bCs/>
        </w:rPr>
        <w:t>?</w:t>
      </w:r>
      <w:r w:rsidRPr="00E65A8C">
        <w:rPr>
          <w:rFonts w:cstheme="minorHAnsi"/>
          <w:b/>
          <w:bCs/>
          <w:color w:val="FF0000"/>
        </w:rPr>
        <w:t xml:space="preserve"> </w:t>
      </w:r>
      <w:r>
        <w:rPr>
          <w:rFonts w:cstheme="minorHAnsi"/>
        </w:rPr>
        <w:t>A</w:t>
      </w:r>
      <w:r w:rsidRPr="00196413">
        <w:rPr>
          <w:rFonts w:cstheme="minorHAnsi"/>
        </w:rPr>
        <w:t xml:space="preserve">dditional information can be uploaded using the Assignment Uploads feature </w:t>
      </w:r>
      <w:r>
        <w:rPr>
          <w:rFonts w:cstheme="minorHAnsi"/>
        </w:rPr>
        <w:t>in IMACS</w:t>
      </w:r>
      <w:r w:rsidRPr="00196413">
        <w:rPr>
          <w:rFonts w:cstheme="minorHAnsi"/>
        </w:rPr>
        <w:t>.</w:t>
      </w:r>
      <w:r>
        <w:rPr>
          <w:rFonts w:cstheme="minorHAnsi"/>
        </w:rPr>
        <w:t xml:space="preserve">  </w:t>
      </w:r>
    </w:p>
    <w:p w14:paraId="28C15118" w14:textId="77777777" w:rsidR="00F90E61" w:rsidRPr="00196413" w:rsidRDefault="00F90E61" w:rsidP="00F90E61">
      <w:pPr>
        <w:spacing w:after="0" w:line="240" w:lineRule="auto"/>
        <w:rPr>
          <w:rFonts w:cstheme="minorHAnsi"/>
          <w:color w:val="FF0000"/>
        </w:rPr>
      </w:pPr>
    </w:p>
    <w:tbl>
      <w:tblPr>
        <w:tblStyle w:val="TableGrid"/>
        <w:tblW w:w="12960" w:type="dxa"/>
        <w:tblInd w:w="-5" w:type="dxa"/>
        <w:tblLook w:val="04A0" w:firstRow="1" w:lastRow="0" w:firstColumn="1" w:lastColumn="0" w:noHBand="0" w:noVBand="1"/>
      </w:tblPr>
      <w:tblGrid>
        <w:gridCol w:w="1980"/>
        <w:gridCol w:w="10980"/>
      </w:tblGrid>
      <w:tr w:rsidR="00F90E61" w:rsidRPr="008F334F" w14:paraId="29BF8E1D" w14:textId="77777777" w:rsidTr="008B225D">
        <w:tc>
          <w:tcPr>
            <w:tcW w:w="12960" w:type="dxa"/>
            <w:gridSpan w:val="2"/>
          </w:tcPr>
          <w:p w14:paraId="1B50C9AE" w14:textId="77777777" w:rsidR="00F90E61" w:rsidRPr="008F334F" w:rsidRDefault="00F90E61" w:rsidP="008B225D">
            <w:pPr>
              <w:rPr>
                <w:rFonts w:cstheme="minorHAnsi"/>
              </w:rPr>
            </w:pPr>
            <w:r w:rsidRPr="008F334F">
              <w:rPr>
                <w:rFonts w:cstheme="minorHAnsi"/>
                <w:b/>
              </w:rPr>
              <w:t>District Response</w:t>
            </w:r>
          </w:p>
          <w:p w14:paraId="0555E863" w14:textId="77777777" w:rsidR="00F90E61" w:rsidRPr="008F334F" w:rsidRDefault="00F90E61" w:rsidP="008B225D">
            <w:pPr>
              <w:rPr>
                <w:rFonts w:cstheme="minorHAnsi"/>
              </w:rPr>
            </w:pPr>
          </w:p>
          <w:p w14:paraId="4BC0DF14" w14:textId="77777777" w:rsidR="00F90E61" w:rsidRPr="008F334F" w:rsidRDefault="00F90E61" w:rsidP="008B225D">
            <w:pPr>
              <w:rPr>
                <w:rFonts w:cstheme="minorHAnsi"/>
              </w:rPr>
            </w:pPr>
            <w:r w:rsidRPr="008F334F">
              <w:rPr>
                <w:rFonts w:cstheme="minorHAnsi"/>
              </w:rPr>
              <w:t>This section will</w:t>
            </w:r>
          </w:p>
          <w:p w14:paraId="413AD630" w14:textId="3F86DC6F" w:rsidR="00F90E61" w:rsidRPr="008F334F" w:rsidRDefault="00F90E61" w:rsidP="008B225D">
            <w:pPr>
              <w:pStyle w:val="ListParagraph"/>
              <w:numPr>
                <w:ilvl w:val="0"/>
                <w:numId w:val="3"/>
              </w:numPr>
              <w:rPr>
                <w:rFonts w:cstheme="minorHAnsi"/>
              </w:rPr>
            </w:pPr>
            <w:r w:rsidRPr="008F334F">
              <w:rPr>
                <w:rFonts w:cstheme="minorHAnsi"/>
              </w:rPr>
              <w:t xml:space="preserve">Summarize current policies and procedures reviewed by the </w:t>
            </w:r>
            <w:r>
              <w:rPr>
                <w:rFonts w:cstheme="minorHAnsi"/>
              </w:rPr>
              <w:t>LEA</w:t>
            </w:r>
            <w:r w:rsidRPr="008F334F">
              <w:rPr>
                <w:rFonts w:cstheme="minorHAnsi"/>
              </w:rPr>
              <w:t xml:space="preserve">, along with current practices that are associated </w:t>
            </w:r>
            <w:r>
              <w:rPr>
                <w:rFonts w:cstheme="minorHAnsi"/>
              </w:rPr>
              <w:t>with</w:t>
            </w:r>
            <w:r w:rsidRPr="008F334F">
              <w:rPr>
                <w:rFonts w:cstheme="minorHAnsi"/>
              </w:rPr>
              <w:t xml:space="preserve"> the </w:t>
            </w:r>
            <w:r w:rsidR="00B27145">
              <w:rPr>
                <w:rFonts w:cstheme="minorHAnsi"/>
              </w:rPr>
              <w:t>PLACEMENT</w:t>
            </w:r>
            <w:r w:rsidRPr="008F334F">
              <w:rPr>
                <w:rFonts w:cstheme="minorHAnsi"/>
              </w:rPr>
              <w:t xml:space="preserve"> process, the evaluation process for special education, and implementation of </w:t>
            </w:r>
            <w:r>
              <w:rPr>
                <w:rFonts w:cstheme="minorHAnsi"/>
              </w:rPr>
              <w:t>LEA</w:t>
            </w:r>
            <w:r w:rsidRPr="008F334F">
              <w:rPr>
                <w:rFonts w:cstheme="minorHAnsi"/>
              </w:rPr>
              <w:t xml:space="preserve">-level and building-level initiatives for behavior. </w:t>
            </w:r>
          </w:p>
          <w:p w14:paraId="0937B3B3" w14:textId="77777777" w:rsidR="00F90E61" w:rsidRPr="008F334F" w:rsidRDefault="00F90E61" w:rsidP="008B225D">
            <w:pPr>
              <w:pStyle w:val="ListParagraph"/>
              <w:numPr>
                <w:ilvl w:val="0"/>
                <w:numId w:val="3"/>
              </w:numPr>
              <w:rPr>
                <w:rFonts w:cstheme="minorHAnsi"/>
              </w:rPr>
            </w:pPr>
            <w:r w:rsidRPr="008F334F">
              <w:rPr>
                <w:rFonts w:cstheme="minorHAnsi"/>
              </w:rPr>
              <w:t xml:space="preserve">Discuss identified strengths with current practices and </w:t>
            </w:r>
            <w:r>
              <w:rPr>
                <w:rFonts w:cstheme="minorHAnsi"/>
              </w:rPr>
              <w:t>professional development</w:t>
            </w:r>
            <w:r w:rsidRPr="008F334F">
              <w:rPr>
                <w:rFonts w:cstheme="minorHAnsi"/>
              </w:rPr>
              <w:t xml:space="preserve"> provided </w:t>
            </w:r>
            <w:r>
              <w:rPr>
                <w:rFonts w:cstheme="minorHAnsi"/>
              </w:rPr>
              <w:t>LEA-</w:t>
            </w:r>
            <w:r w:rsidRPr="008F334F">
              <w:rPr>
                <w:rFonts w:cstheme="minorHAnsi"/>
              </w:rPr>
              <w:t>wide.</w:t>
            </w:r>
            <w:r>
              <w:rPr>
                <w:rFonts w:cstheme="minorHAnsi"/>
              </w:rPr>
              <w:t xml:space="preserve"> </w:t>
            </w:r>
            <w:r w:rsidRPr="008F334F">
              <w:rPr>
                <w:rFonts w:cstheme="minorHAnsi"/>
              </w:rPr>
              <w:t xml:space="preserve">Identify any need for additional trainings or resources for teachers and staff. </w:t>
            </w:r>
          </w:p>
          <w:p w14:paraId="38F59FB6" w14:textId="0CE53ECF" w:rsidR="00F90E61" w:rsidRPr="008F334F" w:rsidRDefault="00F90E61" w:rsidP="008B225D">
            <w:pPr>
              <w:pStyle w:val="ListParagraph"/>
              <w:numPr>
                <w:ilvl w:val="0"/>
                <w:numId w:val="3"/>
              </w:numPr>
              <w:rPr>
                <w:rFonts w:cstheme="minorHAnsi"/>
              </w:rPr>
            </w:pPr>
            <w:r w:rsidRPr="008F334F">
              <w:rPr>
                <w:rFonts w:cstheme="minorHAnsi"/>
              </w:rPr>
              <w:t xml:space="preserve">Identify specific weaknesses that could contribute to the </w:t>
            </w:r>
            <w:r>
              <w:rPr>
                <w:rFonts w:cstheme="minorHAnsi"/>
              </w:rPr>
              <w:t>disproportionality</w:t>
            </w:r>
            <w:r w:rsidRPr="008F334F">
              <w:rPr>
                <w:rFonts w:cstheme="minorHAnsi"/>
              </w:rPr>
              <w:t xml:space="preserve"> for </w:t>
            </w:r>
            <w:r w:rsidR="00B27145">
              <w:rPr>
                <w:rFonts w:cstheme="minorHAnsi"/>
              </w:rPr>
              <w:t>PLACEMENT</w:t>
            </w:r>
            <w:r w:rsidRPr="008F334F">
              <w:rPr>
                <w:rFonts w:cstheme="minorHAnsi"/>
              </w:rPr>
              <w:t xml:space="preserve"> for the specific areas flagged. </w:t>
            </w:r>
          </w:p>
          <w:p w14:paraId="41FCE01C" w14:textId="77777777" w:rsidR="00F90E61" w:rsidRPr="008F334F" w:rsidRDefault="00F90E61" w:rsidP="008B225D">
            <w:pPr>
              <w:pStyle w:val="ListParagraph"/>
              <w:numPr>
                <w:ilvl w:val="0"/>
                <w:numId w:val="3"/>
              </w:numPr>
              <w:rPr>
                <w:rFonts w:cstheme="minorHAnsi"/>
              </w:rPr>
            </w:pPr>
            <w:r>
              <w:rPr>
                <w:rFonts w:cstheme="minorHAnsi"/>
              </w:rPr>
              <w:t>R</w:t>
            </w:r>
            <w:r w:rsidRPr="008F334F">
              <w:rPr>
                <w:rFonts w:cstheme="minorHAnsi"/>
              </w:rPr>
              <w:t xml:space="preserve">eference the </w:t>
            </w:r>
            <w:r>
              <w:rPr>
                <w:rFonts w:cstheme="minorHAnsi"/>
              </w:rPr>
              <w:t>LEA</w:t>
            </w:r>
            <w:r w:rsidRPr="008F334F">
              <w:rPr>
                <w:rFonts w:cstheme="minorHAnsi"/>
              </w:rPr>
              <w:t xml:space="preserve"> data to support the above requirements. </w:t>
            </w:r>
          </w:p>
          <w:p w14:paraId="1D2E6798" w14:textId="77777777" w:rsidR="00F90E61" w:rsidRDefault="00F90E61" w:rsidP="008B225D">
            <w:pPr>
              <w:pStyle w:val="ListParagraph"/>
              <w:numPr>
                <w:ilvl w:val="0"/>
                <w:numId w:val="3"/>
              </w:numPr>
              <w:rPr>
                <w:rFonts w:cstheme="minorHAnsi"/>
              </w:rPr>
            </w:pPr>
            <w:r w:rsidRPr="008F334F">
              <w:rPr>
                <w:rFonts w:cstheme="minorHAnsi"/>
              </w:rPr>
              <w:t xml:space="preserve">Discuss needed </w:t>
            </w:r>
            <w:r>
              <w:rPr>
                <w:rFonts w:cstheme="minorHAnsi"/>
              </w:rPr>
              <w:t>professional development</w:t>
            </w:r>
            <w:r w:rsidRPr="008F334F">
              <w:rPr>
                <w:rFonts w:cstheme="minorHAnsi"/>
              </w:rPr>
              <w:t xml:space="preserve"> areas identified in the weaknesses. Consult with your local </w:t>
            </w:r>
            <w:r>
              <w:rPr>
                <w:rFonts w:cstheme="minorHAnsi"/>
              </w:rPr>
              <w:t>RPDC</w:t>
            </w:r>
            <w:r w:rsidRPr="008F334F">
              <w:rPr>
                <w:rFonts w:cstheme="minorHAnsi"/>
              </w:rPr>
              <w:t xml:space="preserve"> to schedule trainings with compliance and improvement consultants. </w:t>
            </w:r>
          </w:p>
          <w:p w14:paraId="1848E865" w14:textId="77777777" w:rsidR="00F90E61" w:rsidRDefault="00F90E61" w:rsidP="008B225D">
            <w:pPr>
              <w:pStyle w:val="ListParagraph"/>
              <w:jc w:val="both"/>
              <w:rPr>
                <w:rFonts w:cstheme="minorHAnsi"/>
              </w:rPr>
            </w:pPr>
          </w:p>
          <w:p w14:paraId="40082AAE" w14:textId="77777777" w:rsidR="00F90E61" w:rsidRPr="009F142E" w:rsidRDefault="00F90E61" w:rsidP="008B225D">
            <w:pPr>
              <w:jc w:val="both"/>
              <w:rPr>
                <w:rFonts w:cstheme="minorHAnsi"/>
              </w:rPr>
            </w:pPr>
            <w:r>
              <w:rPr>
                <w:rFonts w:cstheme="minorHAnsi"/>
              </w:rPr>
              <w:t>The Five Whys</w:t>
            </w:r>
            <w:r w:rsidRPr="009F142E">
              <w:rPr>
                <w:rFonts w:cstheme="minorHAnsi"/>
              </w:rPr>
              <w:t xml:space="preserve"> (5 </w:t>
            </w:r>
            <w:r>
              <w:rPr>
                <w:rFonts w:cstheme="minorHAnsi"/>
              </w:rPr>
              <w:t>W</w:t>
            </w:r>
            <w:r w:rsidRPr="009F142E">
              <w:rPr>
                <w:rFonts w:cstheme="minorHAnsi"/>
              </w:rPr>
              <w:t xml:space="preserve">hys) </w:t>
            </w:r>
            <w:r>
              <w:rPr>
                <w:rFonts w:cstheme="minorHAnsi"/>
              </w:rPr>
              <w:t xml:space="preserve">is a strategy the LEA may use to further narrow down the root causes of the disproportionality. Five Whys </w:t>
            </w:r>
            <w:r w:rsidRPr="009F142E">
              <w:rPr>
                <w:rFonts w:cstheme="minorHAnsi"/>
              </w:rPr>
              <w:t>is a problem-solving method that explores the underlying cause-and-effect of problems. The primary goal is to determine the root cause of a defect or a problem by successively asking the question “Why?” The number ‘5’ here comes from the anecdotal observation that five iterations of asking why is usually sufficient to reveal the root cause.</w:t>
            </w:r>
          </w:p>
          <w:p w14:paraId="145A33B3" w14:textId="77777777" w:rsidR="00F90E61" w:rsidRDefault="00F90E61" w:rsidP="008B225D">
            <w:pPr>
              <w:pStyle w:val="ListParagraph"/>
              <w:rPr>
                <w:rFonts w:cstheme="minorHAnsi"/>
              </w:rPr>
            </w:pPr>
          </w:p>
          <w:p w14:paraId="637E0F60" w14:textId="77777777" w:rsidR="00F90E61" w:rsidRDefault="00F90E61" w:rsidP="008B225D">
            <w:pPr>
              <w:rPr>
                <w:rFonts w:cstheme="minorHAnsi"/>
              </w:rPr>
            </w:pPr>
            <w:r w:rsidRPr="009F142E">
              <w:rPr>
                <w:rFonts w:cstheme="minorHAnsi"/>
              </w:rPr>
              <w:t xml:space="preserve">How to </w:t>
            </w:r>
            <w:r>
              <w:rPr>
                <w:rFonts w:cstheme="minorHAnsi"/>
              </w:rPr>
              <w:t>c</w:t>
            </w:r>
            <w:r w:rsidRPr="009F142E">
              <w:rPr>
                <w:rFonts w:cstheme="minorHAnsi"/>
              </w:rPr>
              <w:t>omplete the 5 Whys:</w:t>
            </w:r>
          </w:p>
          <w:p w14:paraId="7620BC4D" w14:textId="77777777" w:rsidR="00F90E61" w:rsidRPr="009F142E" w:rsidRDefault="00F90E61" w:rsidP="008B225D">
            <w:pPr>
              <w:pStyle w:val="ListParagraph"/>
              <w:numPr>
                <w:ilvl w:val="0"/>
                <w:numId w:val="5"/>
              </w:numPr>
              <w:rPr>
                <w:rFonts w:cstheme="minorHAnsi"/>
              </w:rPr>
            </w:pPr>
            <w:r w:rsidRPr="009F142E">
              <w:rPr>
                <w:rFonts w:cstheme="minorHAnsi"/>
              </w:rPr>
              <w:t>Begin with a specific problem. What is it that you are having an issue with? This can also help the team focus on the same problem.</w:t>
            </w:r>
          </w:p>
          <w:p w14:paraId="60E4BB6D" w14:textId="77777777" w:rsidR="00F90E61" w:rsidRPr="009F142E" w:rsidRDefault="00F90E61" w:rsidP="008B225D">
            <w:pPr>
              <w:pStyle w:val="ListParagraph"/>
              <w:numPr>
                <w:ilvl w:val="0"/>
                <w:numId w:val="5"/>
              </w:numPr>
              <w:rPr>
                <w:rFonts w:cstheme="minorHAnsi"/>
              </w:rPr>
            </w:pPr>
            <w:r w:rsidRPr="009F142E">
              <w:rPr>
                <w:rFonts w:cstheme="minorHAnsi"/>
              </w:rPr>
              <w:t>Ask why the problem happened and write the answer down below the specific problem you listed in step one.</w:t>
            </w:r>
          </w:p>
          <w:p w14:paraId="41F71C57" w14:textId="77777777" w:rsidR="00F90E61" w:rsidRPr="009F142E" w:rsidRDefault="00F90E61" w:rsidP="008B225D">
            <w:pPr>
              <w:pStyle w:val="ListParagraph"/>
              <w:numPr>
                <w:ilvl w:val="0"/>
                <w:numId w:val="5"/>
              </w:numPr>
              <w:rPr>
                <w:rFonts w:cstheme="minorHAnsi"/>
              </w:rPr>
            </w:pPr>
            <w:r w:rsidRPr="009F142E">
              <w:rPr>
                <w:rFonts w:cstheme="minorHAnsi"/>
              </w:rPr>
              <w:t>Keep asking “why” to each of the successive answers you write down until you reach the root cause of the problem.</w:t>
            </w:r>
          </w:p>
          <w:p w14:paraId="400703FB" w14:textId="77777777" w:rsidR="00F90E61" w:rsidRPr="009F142E" w:rsidRDefault="00F90E61" w:rsidP="008B225D">
            <w:pPr>
              <w:pStyle w:val="ListParagraph"/>
              <w:numPr>
                <w:ilvl w:val="0"/>
                <w:numId w:val="5"/>
              </w:numPr>
              <w:rPr>
                <w:rFonts w:cstheme="minorHAnsi"/>
              </w:rPr>
            </w:pPr>
            <w:r w:rsidRPr="009F142E">
              <w:rPr>
                <w:rFonts w:cstheme="minorHAnsi"/>
              </w:rPr>
              <w:t>Again, this may take more or less than five “whys.</w:t>
            </w:r>
            <w:r>
              <w:rPr>
                <w:rFonts w:cstheme="minorHAnsi"/>
              </w:rPr>
              <w:t>”</w:t>
            </w:r>
            <w:r w:rsidRPr="009F142E">
              <w:rPr>
                <w:rFonts w:cstheme="minorHAnsi"/>
              </w:rPr>
              <w:t xml:space="preserve"> Make sure your team sees eye-to-eye with each of the questions being answered as well as the final root cause.</w:t>
            </w:r>
          </w:p>
          <w:p w14:paraId="68308DDF" w14:textId="77777777" w:rsidR="00F90E61" w:rsidRPr="008F334F" w:rsidRDefault="00F90E61" w:rsidP="008B225D">
            <w:pPr>
              <w:rPr>
                <w:rFonts w:cstheme="minorHAnsi"/>
                <w:b/>
              </w:rPr>
            </w:pPr>
          </w:p>
        </w:tc>
      </w:tr>
      <w:tr w:rsidR="00F90E61" w14:paraId="113B20F5" w14:textId="77777777" w:rsidTr="008B225D">
        <w:trPr>
          <w:cantSplit/>
        </w:trPr>
        <w:tc>
          <w:tcPr>
            <w:tcW w:w="1980" w:type="dxa"/>
            <w:shd w:val="clear" w:color="auto" w:fill="DEEAF6" w:themeFill="accent5" w:themeFillTint="33"/>
          </w:tcPr>
          <w:p w14:paraId="34BBA9CE" w14:textId="77777777" w:rsidR="00F90E61" w:rsidRPr="0057321D" w:rsidRDefault="00F90E61" w:rsidP="008B225D">
            <w:pPr>
              <w:rPr>
                <w:b/>
                <w:bCs/>
              </w:rPr>
            </w:pPr>
            <w:r>
              <w:rPr>
                <w:b/>
                <w:bCs/>
              </w:rPr>
              <w:lastRenderedPageBreak/>
              <w:t>District Response</w:t>
            </w:r>
          </w:p>
        </w:tc>
        <w:tc>
          <w:tcPr>
            <w:tcW w:w="10980" w:type="dxa"/>
          </w:tcPr>
          <w:p w14:paraId="1E6E1150" w14:textId="77777777" w:rsidR="00F90E61" w:rsidRDefault="00F90E61" w:rsidP="008B225D"/>
          <w:p w14:paraId="7F9AFCDB" w14:textId="77777777" w:rsidR="00F90E61" w:rsidRDefault="00F90E61" w:rsidP="008B225D"/>
          <w:p w14:paraId="77E352BE" w14:textId="77777777" w:rsidR="00F90E61" w:rsidRDefault="00F90E61" w:rsidP="008B225D"/>
          <w:p w14:paraId="66EA4685" w14:textId="77777777" w:rsidR="00F90E61" w:rsidRDefault="00F90E61" w:rsidP="008B225D"/>
          <w:p w14:paraId="44A05420" w14:textId="77777777" w:rsidR="00F90E61" w:rsidRDefault="00F90E61" w:rsidP="008B225D"/>
          <w:p w14:paraId="55C83A79" w14:textId="77777777" w:rsidR="00F90E61" w:rsidRDefault="00F90E61" w:rsidP="008B225D"/>
          <w:p w14:paraId="7D780E8B" w14:textId="77777777" w:rsidR="00F90E61" w:rsidRDefault="00F90E61" w:rsidP="008B225D"/>
          <w:p w14:paraId="01D2DB7E" w14:textId="77777777" w:rsidR="00F90E61" w:rsidRDefault="00F90E61" w:rsidP="008B225D"/>
        </w:tc>
      </w:tr>
    </w:tbl>
    <w:p w14:paraId="246C029E" w14:textId="77777777" w:rsidR="00F90E61" w:rsidRDefault="00F90E61" w:rsidP="00F90E61">
      <w:pPr>
        <w:pStyle w:val="Heading2"/>
        <w:spacing w:before="0" w:line="240" w:lineRule="auto"/>
        <w:jc w:val="center"/>
        <w:rPr>
          <w:rFonts w:asciiTheme="minorHAnsi" w:hAnsiTheme="minorHAnsi" w:cstheme="minorHAnsi"/>
          <w:b/>
          <w:bCs/>
          <w:color w:val="auto"/>
          <w:sz w:val="24"/>
          <w:szCs w:val="24"/>
        </w:rPr>
      </w:pPr>
    </w:p>
    <w:p w14:paraId="5EAD26F0" w14:textId="77777777" w:rsidR="00F90E61" w:rsidRDefault="00F90E61" w:rsidP="00F90E61">
      <w:pPr>
        <w:rPr>
          <w:rFonts w:eastAsiaTheme="majorEastAsia" w:cstheme="minorHAnsi"/>
          <w:b/>
          <w:bCs/>
          <w:sz w:val="24"/>
          <w:szCs w:val="24"/>
        </w:rPr>
      </w:pPr>
      <w:r>
        <w:rPr>
          <w:rFonts w:cstheme="minorHAnsi"/>
          <w:b/>
          <w:bCs/>
          <w:sz w:val="24"/>
          <w:szCs w:val="24"/>
        </w:rPr>
        <w:br w:type="page"/>
      </w:r>
    </w:p>
    <w:p w14:paraId="3AAA0988" w14:textId="283C7229" w:rsidR="00A542CA" w:rsidRPr="00A542CA" w:rsidRDefault="007003A2" w:rsidP="00A542CA">
      <w:pPr>
        <w:pStyle w:val="Heading2"/>
        <w:spacing w:before="0" w:line="240" w:lineRule="auto"/>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lastRenderedPageBreak/>
        <w:t xml:space="preserve">Focus Area I: </w:t>
      </w:r>
      <w:r w:rsidR="00B27145" w:rsidRPr="00075E01">
        <w:rPr>
          <w:rFonts w:asciiTheme="minorHAnsi" w:hAnsiTheme="minorHAnsi" w:cstheme="minorHAnsi"/>
          <w:b/>
          <w:bCs/>
          <w:color w:val="auto"/>
          <w:sz w:val="24"/>
          <w:szCs w:val="24"/>
        </w:rPr>
        <w:t>PLACEMENT</w:t>
      </w:r>
      <w:r w:rsidR="00F90E61" w:rsidRPr="00075E01">
        <w:rPr>
          <w:rFonts w:asciiTheme="minorHAnsi" w:hAnsiTheme="minorHAnsi" w:cstheme="minorHAnsi"/>
          <w:b/>
          <w:bCs/>
          <w:color w:val="auto"/>
          <w:sz w:val="24"/>
          <w:szCs w:val="24"/>
        </w:rPr>
        <w:t xml:space="preserve"> - SMART Goals and Activities</w:t>
      </w:r>
    </w:p>
    <w:tbl>
      <w:tblPr>
        <w:tblStyle w:val="TableGrid"/>
        <w:tblpPr w:leftFromText="180" w:rightFromText="180" w:vertAnchor="text" w:horzAnchor="margin" w:tblpXSpec="center" w:tblpY="29"/>
        <w:tblW w:w="13495" w:type="dxa"/>
        <w:tblLook w:val="04A0" w:firstRow="1" w:lastRow="0" w:firstColumn="1" w:lastColumn="0" w:noHBand="0" w:noVBand="1"/>
      </w:tblPr>
      <w:tblGrid>
        <w:gridCol w:w="13495"/>
      </w:tblGrid>
      <w:tr w:rsidR="00F90E61" w:rsidRPr="008F334F" w14:paraId="51E230D3" w14:textId="77777777" w:rsidTr="008B225D">
        <w:trPr>
          <w:trHeight w:val="1727"/>
        </w:trPr>
        <w:tc>
          <w:tcPr>
            <w:tcW w:w="13495" w:type="dxa"/>
          </w:tcPr>
          <w:p w14:paraId="3FFE9F25" w14:textId="6E398C3A" w:rsidR="00F90E61" w:rsidRPr="00075E01" w:rsidRDefault="00F90E61" w:rsidP="008B225D">
            <w:pPr>
              <w:rPr>
                <w:rFonts w:cstheme="minorHAnsi"/>
              </w:rPr>
            </w:pPr>
            <w:r w:rsidRPr="00075E01">
              <w:rPr>
                <w:rFonts w:cstheme="minorHAnsi"/>
                <w:b/>
              </w:rPr>
              <w:t xml:space="preserve">Goal Description: </w:t>
            </w:r>
            <w:r w:rsidRPr="00075E01">
              <w:rPr>
                <w:rFonts w:cstheme="minorHAnsi"/>
                <w:bCs/>
              </w:rPr>
              <w:t>The LEA will write a goal(s) to address each identified</w:t>
            </w:r>
            <w:r w:rsidRPr="00075E01">
              <w:rPr>
                <w:rFonts w:cstheme="minorHAnsi"/>
              </w:rPr>
              <w:t xml:space="preserve"> weakness and/or root cause of the disproportionality in </w:t>
            </w:r>
            <w:r w:rsidR="00B27145" w:rsidRPr="00075E01">
              <w:rPr>
                <w:rFonts w:cstheme="minorHAnsi"/>
              </w:rPr>
              <w:t>PLACEMENT</w:t>
            </w:r>
            <w:r w:rsidRPr="00075E01">
              <w:rPr>
                <w:rFonts w:cstheme="minorHAnsi"/>
              </w:rPr>
              <w:t xml:space="preserve">. For example, if the LEA has found weak practices in conducting the appropriate assessments for FBA or effectively implementing behavior plans, a goal should include these areas for improvement. </w:t>
            </w:r>
          </w:p>
          <w:p w14:paraId="262C329F" w14:textId="77777777" w:rsidR="00F90E61" w:rsidRPr="00075E01" w:rsidRDefault="00F90E61" w:rsidP="008B225D">
            <w:pPr>
              <w:rPr>
                <w:rFonts w:cstheme="minorHAnsi"/>
              </w:rPr>
            </w:pPr>
          </w:p>
          <w:p w14:paraId="089ED1FC" w14:textId="77777777" w:rsidR="00F90E61" w:rsidRPr="00075E01" w:rsidRDefault="00F90E61" w:rsidP="008B225D">
            <w:pPr>
              <w:rPr>
                <w:rFonts w:cstheme="minorHAnsi"/>
              </w:rPr>
            </w:pPr>
            <w:r w:rsidRPr="00075E01">
              <w:rPr>
                <w:rFonts w:cstheme="minorHAnsi"/>
              </w:rPr>
              <w:t xml:space="preserve">Each identified weakness above needs to be addressed in a goal and/or activity. </w:t>
            </w:r>
            <w:r w:rsidRPr="00075E01">
              <w:rPr>
                <w:rFonts w:cstheme="minorHAnsi"/>
                <w:b/>
                <w:bCs/>
              </w:rPr>
              <w:t>Add as many goals as necessary, and there should be more than one goal.</w:t>
            </w:r>
          </w:p>
          <w:p w14:paraId="4FEA6A51" w14:textId="77777777" w:rsidR="00F90E61" w:rsidRPr="00075E01" w:rsidRDefault="00F90E61" w:rsidP="008B225D">
            <w:pPr>
              <w:rPr>
                <w:rFonts w:cstheme="minorHAnsi"/>
                <w:color w:val="FF0000"/>
              </w:rPr>
            </w:pPr>
          </w:p>
          <w:p w14:paraId="6EFD80FC" w14:textId="1B469CBE" w:rsidR="00F90E61" w:rsidRDefault="00F90E61" w:rsidP="008B225D">
            <w:pPr>
              <w:rPr>
                <w:rFonts w:cstheme="minorHAnsi"/>
              </w:rPr>
            </w:pPr>
            <w:r w:rsidRPr="00075E01">
              <w:rPr>
                <w:rFonts w:cstheme="minorHAnsi"/>
              </w:rPr>
              <w:t xml:space="preserve">Example: LEA will reduce its risk ratio from </w:t>
            </w:r>
            <w:r w:rsidR="00FA46FF" w:rsidRPr="00075E01">
              <w:rPr>
                <w:rFonts w:cstheme="minorHAnsi"/>
              </w:rPr>
              <w:t xml:space="preserve">4.0 to </w:t>
            </w:r>
            <w:r w:rsidRPr="00075E01">
              <w:rPr>
                <w:rFonts w:cstheme="minorHAnsi"/>
              </w:rPr>
              <w:t>3.5 by</w:t>
            </w:r>
            <w:r w:rsidR="00FA46FF" w:rsidRPr="00075E01">
              <w:rPr>
                <w:rFonts w:cstheme="minorHAnsi"/>
              </w:rPr>
              <w:t xml:space="preserve"> reviewing district curriculum for accessibility for all students by end of </w:t>
            </w:r>
            <w:r w:rsidRPr="00075E01">
              <w:rPr>
                <w:rFonts w:cstheme="minorHAnsi"/>
              </w:rPr>
              <w:t>the current school year.</w:t>
            </w:r>
            <w:r>
              <w:rPr>
                <w:rFonts w:cstheme="minorHAnsi"/>
              </w:rPr>
              <w:t xml:space="preserve"> </w:t>
            </w:r>
            <w:r w:rsidRPr="00D07697">
              <w:rPr>
                <w:rFonts w:cstheme="minorHAnsi"/>
              </w:rPr>
              <w:t xml:space="preserve"> </w:t>
            </w:r>
          </w:p>
          <w:p w14:paraId="0E4A4267" w14:textId="77777777" w:rsidR="00F90E61" w:rsidRPr="00676078" w:rsidRDefault="00F90E61" w:rsidP="008B225D">
            <w:pPr>
              <w:rPr>
                <w:rFonts w:cstheme="minorHAnsi"/>
              </w:rPr>
            </w:pPr>
          </w:p>
        </w:tc>
      </w:tr>
      <w:tr w:rsidR="00F90E61" w:rsidRPr="008F334F" w14:paraId="10350A16" w14:textId="77777777" w:rsidTr="008B225D">
        <w:trPr>
          <w:trHeight w:val="494"/>
        </w:trPr>
        <w:tc>
          <w:tcPr>
            <w:tcW w:w="13495" w:type="dxa"/>
          </w:tcPr>
          <w:p w14:paraId="6D77EC76" w14:textId="77777777" w:rsidR="00F90E61" w:rsidRDefault="00F90E61" w:rsidP="008B225D">
            <w:pPr>
              <w:rPr>
                <w:rFonts w:cstheme="minorHAnsi"/>
              </w:rPr>
            </w:pPr>
            <w:r>
              <w:rPr>
                <w:rFonts w:cstheme="minorHAnsi"/>
                <w:b/>
              </w:rPr>
              <w:t>Evaluation Plan</w:t>
            </w:r>
            <w:r w:rsidRPr="008F334F">
              <w:rPr>
                <w:rFonts w:cstheme="minorHAnsi"/>
                <w:b/>
              </w:rPr>
              <w:t>:</w:t>
            </w:r>
            <w:r>
              <w:rPr>
                <w:rFonts w:cstheme="minorHAnsi"/>
                <w:b/>
              </w:rPr>
              <w:t xml:space="preserve"> </w:t>
            </w:r>
            <w:r w:rsidRPr="008F334F">
              <w:rPr>
                <w:rFonts w:cstheme="minorHAnsi"/>
              </w:rPr>
              <w:t xml:space="preserve">Describe </w:t>
            </w:r>
            <w:r>
              <w:rPr>
                <w:rFonts w:cstheme="minorHAnsi"/>
              </w:rPr>
              <w:t>how the LEA</w:t>
            </w:r>
            <w:r w:rsidRPr="008F334F">
              <w:rPr>
                <w:rFonts w:cstheme="minorHAnsi"/>
              </w:rPr>
              <w:t xml:space="preserve"> </w:t>
            </w:r>
            <w:r>
              <w:rPr>
                <w:rFonts w:cstheme="minorHAnsi"/>
              </w:rPr>
              <w:t xml:space="preserve">will evaluate progress toward meeting the goal(s) on an on-going basis. This should include regular reviews of implementation and data to make mid-course corrections if needed. </w:t>
            </w:r>
          </w:p>
          <w:p w14:paraId="2CB75498" w14:textId="77777777" w:rsidR="00F90E61" w:rsidRPr="008F334F" w:rsidRDefault="00F90E61" w:rsidP="008B225D">
            <w:pPr>
              <w:rPr>
                <w:rFonts w:cstheme="minorHAnsi"/>
                <w:b/>
              </w:rPr>
            </w:pPr>
          </w:p>
        </w:tc>
      </w:tr>
      <w:tr w:rsidR="00F90E61" w:rsidRPr="008F334F" w14:paraId="0EBC9F42" w14:textId="77777777" w:rsidTr="008B225D">
        <w:trPr>
          <w:trHeight w:val="1474"/>
        </w:trPr>
        <w:tc>
          <w:tcPr>
            <w:tcW w:w="13495" w:type="dxa"/>
          </w:tcPr>
          <w:p w14:paraId="5DD0B0AD" w14:textId="77777777" w:rsidR="00F90E61" w:rsidRPr="00A710E9" w:rsidRDefault="00F90E61" w:rsidP="008B225D">
            <w:pPr>
              <w:rPr>
                <w:rFonts w:cstheme="minorHAnsi"/>
                <w:b/>
                <w:bCs/>
              </w:rPr>
            </w:pPr>
            <w:r w:rsidRPr="00A710E9">
              <w:rPr>
                <w:rFonts w:cstheme="minorHAnsi"/>
                <w:b/>
              </w:rPr>
              <w:t xml:space="preserve">Activity Description: </w:t>
            </w:r>
            <w:r w:rsidRPr="00A710E9">
              <w:rPr>
                <w:rFonts w:cstheme="minorHAnsi"/>
              </w:rPr>
              <w:t xml:space="preserve">Describe in detail the steps (activities) the LEA will take to achieve the goal listed above. Each step/activity should indicate the person responsible for completing the activity and a timeline for completion. </w:t>
            </w:r>
            <w:r w:rsidRPr="00A710E9">
              <w:rPr>
                <w:rFonts w:cstheme="minorHAnsi"/>
                <w:b/>
                <w:bCs/>
              </w:rPr>
              <w:t>Add as many activities as needed for each goal. There should be more than one activity for each goal.</w:t>
            </w:r>
          </w:p>
          <w:p w14:paraId="2A16D004" w14:textId="77777777" w:rsidR="00F90E61" w:rsidRPr="00A710E9" w:rsidRDefault="00F90E61" w:rsidP="008B225D">
            <w:pPr>
              <w:rPr>
                <w:rFonts w:cstheme="minorHAnsi"/>
                <w:bCs/>
              </w:rPr>
            </w:pPr>
          </w:p>
          <w:p w14:paraId="4836E3E6" w14:textId="77777777" w:rsidR="00F90E61" w:rsidRPr="00A710E9" w:rsidRDefault="00F90E61" w:rsidP="008B225D">
            <w:pPr>
              <w:rPr>
                <w:rFonts w:cstheme="minorHAnsi"/>
                <w:b/>
              </w:rPr>
            </w:pPr>
            <w:r w:rsidRPr="00A710E9">
              <w:rPr>
                <w:rFonts w:cstheme="minorHAnsi"/>
                <w:bCs/>
              </w:rPr>
              <w:t>Example:</w:t>
            </w:r>
            <w:r w:rsidRPr="00A710E9">
              <w:rPr>
                <w:rFonts w:cstheme="minorHAnsi"/>
                <w:b/>
              </w:rPr>
              <w:t xml:space="preserve"> </w:t>
            </w:r>
          </w:p>
          <w:p w14:paraId="44609426" w14:textId="77777777" w:rsidR="00F90E61" w:rsidRDefault="00F90E61" w:rsidP="00FA46FF">
            <w:pPr>
              <w:rPr>
                <w:rFonts w:cstheme="minorHAnsi"/>
              </w:rPr>
            </w:pPr>
            <w:r w:rsidRPr="00A710E9">
              <w:rPr>
                <w:rFonts w:cstheme="minorHAnsi"/>
              </w:rPr>
              <w:t xml:space="preserve">    Activity 1: </w:t>
            </w:r>
            <w:r w:rsidR="00FA46FF">
              <w:rPr>
                <w:rFonts w:cstheme="minorHAnsi"/>
              </w:rPr>
              <w:t>The curriculum committee for each content area will review for accessibility</w:t>
            </w:r>
            <w:r w:rsidR="00075E01">
              <w:rPr>
                <w:rFonts w:cstheme="minorHAnsi"/>
              </w:rPr>
              <w:t xml:space="preserve"> for all students.</w:t>
            </w:r>
          </w:p>
          <w:p w14:paraId="0AD72D8A" w14:textId="77777777" w:rsidR="00075E01" w:rsidRDefault="00075E01" w:rsidP="00FA46FF">
            <w:pPr>
              <w:rPr>
                <w:rFonts w:cstheme="minorHAnsi"/>
              </w:rPr>
            </w:pPr>
            <w:r>
              <w:rPr>
                <w:rFonts w:cstheme="minorHAnsi"/>
              </w:rPr>
              <w:t xml:space="preserve">    Activity 2: Professional development will be provided on accessible educational materials and how to implement them during classroom activities.</w:t>
            </w:r>
          </w:p>
          <w:p w14:paraId="152A3193" w14:textId="76D61CCF" w:rsidR="00075E01" w:rsidRPr="00676078" w:rsidRDefault="00075E01" w:rsidP="00FA46FF">
            <w:pPr>
              <w:rPr>
                <w:rFonts w:cstheme="minorHAnsi"/>
              </w:rPr>
            </w:pPr>
            <w:r>
              <w:rPr>
                <w:rFonts w:cstheme="minorHAnsi"/>
              </w:rPr>
              <w:t xml:space="preserve">    Activity 3: Professional development will be provided to all staff on implementation of accommodations and modifications in the general education classroom. </w:t>
            </w:r>
          </w:p>
        </w:tc>
      </w:tr>
    </w:tbl>
    <w:p w14:paraId="75366C0F" w14:textId="77777777" w:rsidR="00F90E61" w:rsidRDefault="00F90E61" w:rsidP="00F90E61">
      <w:pPr>
        <w:spacing w:after="0" w:line="240" w:lineRule="auto"/>
      </w:pPr>
    </w:p>
    <w:tbl>
      <w:tblPr>
        <w:tblStyle w:val="TableGrid"/>
        <w:tblW w:w="13500" w:type="dxa"/>
        <w:jc w:val="center"/>
        <w:tblLook w:val="04A0" w:firstRow="1" w:lastRow="0" w:firstColumn="1" w:lastColumn="0" w:noHBand="0" w:noVBand="1"/>
      </w:tblPr>
      <w:tblGrid>
        <w:gridCol w:w="2155"/>
        <w:gridCol w:w="11345"/>
      </w:tblGrid>
      <w:tr w:rsidR="00F90E61" w14:paraId="3D2A1AA8" w14:textId="77777777" w:rsidTr="008B225D">
        <w:trPr>
          <w:cantSplit/>
          <w:jc w:val="center"/>
        </w:trPr>
        <w:tc>
          <w:tcPr>
            <w:tcW w:w="2155" w:type="dxa"/>
            <w:shd w:val="clear" w:color="auto" w:fill="DEEAF6" w:themeFill="accent5" w:themeFillTint="33"/>
          </w:tcPr>
          <w:p w14:paraId="43DC676C" w14:textId="77777777" w:rsidR="00F90E61" w:rsidRPr="0057321D" w:rsidRDefault="00F90E61" w:rsidP="008B225D">
            <w:pPr>
              <w:rPr>
                <w:b/>
                <w:bCs/>
              </w:rPr>
            </w:pPr>
            <w:r>
              <w:rPr>
                <w:b/>
                <w:bCs/>
              </w:rPr>
              <w:t>Goals and Activities</w:t>
            </w:r>
          </w:p>
        </w:tc>
        <w:tc>
          <w:tcPr>
            <w:tcW w:w="11345" w:type="dxa"/>
          </w:tcPr>
          <w:p w14:paraId="79786A54" w14:textId="77777777" w:rsidR="00F90E61" w:rsidRPr="008E2453" w:rsidRDefault="00F90E61" w:rsidP="008B225D">
            <w:pPr>
              <w:rPr>
                <w:b/>
                <w:bCs/>
              </w:rPr>
            </w:pPr>
            <w:r w:rsidRPr="008E2453">
              <w:rPr>
                <w:b/>
                <w:bCs/>
              </w:rPr>
              <w:t xml:space="preserve">Goal 1:  </w:t>
            </w:r>
          </w:p>
          <w:p w14:paraId="1B941F64" w14:textId="77777777" w:rsidR="00F90E61" w:rsidRDefault="00F90E61" w:rsidP="008B225D">
            <w:r>
              <w:t xml:space="preserve">     Activity 1:                                     </w:t>
            </w:r>
          </w:p>
          <w:p w14:paraId="1C84F102" w14:textId="77777777" w:rsidR="00F90E61" w:rsidRDefault="00F90E61" w:rsidP="008B225D">
            <w:r>
              <w:t xml:space="preserve">     Activity 2:</w:t>
            </w:r>
          </w:p>
          <w:p w14:paraId="331E9D9D" w14:textId="77777777" w:rsidR="00F90E61" w:rsidRDefault="00F90E61" w:rsidP="008B225D"/>
          <w:p w14:paraId="3891593E" w14:textId="77777777" w:rsidR="00F90E61" w:rsidRPr="008E2453" w:rsidRDefault="00F90E61" w:rsidP="008B225D">
            <w:pPr>
              <w:rPr>
                <w:b/>
                <w:bCs/>
              </w:rPr>
            </w:pPr>
            <w:r w:rsidRPr="008E2453">
              <w:rPr>
                <w:b/>
                <w:bCs/>
              </w:rPr>
              <w:t>Goal 2:</w:t>
            </w:r>
          </w:p>
          <w:p w14:paraId="3B1964C2" w14:textId="77777777" w:rsidR="00F90E61" w:rsidRDefault="00F90E61" w:rsidP="008B225D">
            <w:r>
              <w:t xml:space="preserve">     Activity 1:</w:t>
            </w:r>
          </w:p>
          <w:p w14:paraId="583B3A05" w14:textId="77777777" w:rsidR="00F90E61" w:rsidRDefault="00F90E61" w:rsidP="008B225D">
            <w:r>
              <w:t xml:space="preserve">     Activity 2:</w:t>
            </w:r>
          </w:p>
          <w:p w14:paraId="732DBFF5" w14:textId="77777777" w:rsidR="00F90E61" w:rsidRDefault="00F90E61" w:rsidP="008B225D"/>
        </w:tc>
      </w:tr>
      <w:tr w:rsidR="00F90E61" w14:paraId="66A18CE0" w14:textId="77777777" w:rsidTr="008B225D">
        <w:trPr>
          <w:cantSplit/>
          <w:jc w:val="center"/>
        </w:trPr>
        <w:tc>
          <w:tcPr>
            <w:tcW w:w="2155" w:type="dxa"/>
            <w:shd w:val="clear" w:color="auto" w:fill="DEEAF6" w:themeFill="accent5" w:themeFillTint="33"/>
          </w:tcPr>
          <w:p w14:paraId="134D743A" w14:textId="77777777" w:rsidR="00F90E61" w:rsidRDefault="00F90E61" w:rsidP="008B225D">
            <w:pPr>
              <w:rPr>
                <w:b/>
                <w:bCs/>
              </w:rPr>
            </w:pPr>
            <w:r>
              <w:rPr>
                <w:b/>
                <w:bCs/>
              </w:rPr>
              <w:t>Evaluation Plan</w:t>
            </w:r>
          </w:p>
          <w:p w14:paraId="1D709CB4" w14:textId="77777777" w:rsidR="00F90E61" w:rsidRDefault="00F90E61" w:rsidP="008B225D">
            <w:pPr>
              <w:rPr>
                <w:b/>
                <w:bCs/>
              </w:rPr>
            </w:pPr>
          </w:p>
        </w:tc>
        <w:tc>
          <w:tcPr>
            <w:tcW w:w="11345" w:type="dxa"/>
          </w:tcPr>
          <w:p w14:paraId="043871BF" w14:textId="77777777" w:rsidR="00F90E61" w:rsidRDefault="00F90E61" w:rsidP="008B225D"/>
          <w:p w14:paraId="04706363" w14:textId="77777777" w:rsidR="00F90E61" w:rsidRDefault="00F90E61" w:rsidP="008B225D"/>
        </w:tc>
      </w:tr>
    </w:tbl>
    <w:p w14:paraId="4FFAB448" w14:textId="1F6F0EB6" w:rsidR="00B27145" w:rsidRPr="00B27145" w:rsidRDefault="00B27145" w:rsidP="00A542CA">
      <w:pPr>
        <w:jc w:val="center"/>
        <w:rPr>
          <w:b/>
        </w:rPr>
      </w:pPr>
      <w:r w:rsidRPr="00B27145">
        <w:rPr>
          <w:b/>
        </w:rPr>
        <w:lastRenderedPageBreak/>
        <w:t xml:space="preserve">FOCUS AREA II:   </w:t>
      </w:r>
      <w:bookmarkStart w:id="2" w:name="_Hlk194479259"/>
      <w:r w:rsidRPr="00B27145">
        <w:rPr>
          <w:b/>
        </w:rPr>
        <w:t>SERVICES, PROGRAMS, AND CLASSROOM STRATEGIES TO FACILITATE THE IMPLEMENTATION OF LRE</w:t>
      </w:r>
      <w:bookmarkEnd w:id="2"/>
    </w:p>
    <w:p w14:paraId="6D7BCE29" w14:textId="22B27F26" w:rsidR="007412C5" w:rsidRPr="007003A2" w:rsidRDefault="007412C5" w:rsidP="00666658">
      <w:pPr>
        <w:pStyle w:val="Heading3"/>
        <w:spacing w:before="0" w:line="240" w:lineRule="auto"/>
        <w:rPr>
          <w:rFonts w:ascii="Calibri" w:hAnsi="Calibri" w:cs="Calibri"/>
          <w:color w:val="auto"/>
          <w:sz w:val="22"/>
          <w:szCs w:val="22"/>
        </w:rPr>
      </w:pPr>
      <w:r w:rsidRPr="00AA020C">
        <w:rPr>
          <w:rFonts w:ascii="Calibri" w:hAnsi="Calibri" w:cs="Calibri"/>
          <w:color w:val="auto"/>
        </w:rPr>
        <w:t xml:space="preserve">Question </w:t>
      </w:r>
      <w:r w:rsidR="00BF599A">
        <w:rPr>
          <w:rFonts w:ascii="Calibri" w:hAnsi="Calibri" w:cs="Calibri"/>
          <w:color w:val="auto"/>
        </w:rPr>
        <w:t xml:space="preserve">1: </w:t>
      </w:r>
      <w:r w:rsidRPr="007003A2">
        <w:rPr>
          <w:rFonts w:ascii="Calibri" w:hAnsi="Calibri" w:cs="Calibri"/>
          <w:color w:val="auto"/>
          <w:sz w:val="22"/>
          <w:szCs w:val="22"/>
        </w:rPr>
        <w:t xml:space="preserve"> </w:t>
      </w:r>
      <w:r w:rsidR="00C75AE3" w:rsidRPr="007003A2">
        <w:rPr>
          <w:rFonts w:ascii="Calibri" w:eastAsia="Calibri" w:hAnsi="Calibri" w:cs="Times New Roman"/>
          <w:color w:val="auto"/>
          <w:kern w:val="0"/>
          <w:sz w:val="22"/>
          <w:szCs w:val="22"/>
          <w14:ligatures w14:val="none"/>
        </w:rPr>
        <w:t>Are effective school strategies in the general education (including early prevention/student support practices and coaching) promote successful learning?</w:t>
      </w:r>
    </w:p>
    <w:tbl>
      <w:tblPr>
        <w:tblStyle w:val="TableGrid"/>
        <w:tblW w:w="14670" w:type="dxa"/>
        <w:tblInd w:w="-815" w:type="dxa"/>
        <w:tblLook w:val="04A0" w:firstRow="1" w:lastRow="0" w:firstColumn="1" w:lastColumn="0" w:noHBand="0" w:noVBand="1"/>
      </w:tblPr>
      <w:tblGrid>
        <w:gridCol w:w="5917"/>
        <w:gridCol w:w="1041"/>
        <w:gridCol w:w="7712"/>
      </w:tblGrid>
      <w:tr w:rsidR="00CD3328" w14:paraId="446A5C61" w14:textId="77777777" w:rsidTr="004E3A9B">
        <w:tc>
          <w:tcPr>
            <w:tcW w:w="5917" w:type="dxa"/>
            <w:shd w:val="clear" w:color="auto" w:fill="DEEAF6" w:themeFill="accent5" w:themeFillTint="33"/>
            <w:vAlign w:val="center"/>
          </w:tcPr>
          <w:p w14:paraId="571B87D9" w14:textId="02EB9020" w:rsidR="00C75AE3" w:rsidRPr="00C75AE3" w:rsidRDefault="0057669B" w:rsidP="00A542CA">
            <w:pPr>
              <w:jc w:val="center"/>
              <w:rPr>
                <w:b/>
                <w:bCs/>
              </w:rPr>
            </w:pPr>
            <w:r>
              <w:rPr>
                <w:b/>
                <w:bCs/>
              </w:rPr>
              <w:t>Attributes</w:t>
            </w:r>
          </w:p>
        </w:tc>
        <w:tc>
          <w:tcPr>
            <w:tcW w:w="1041" w:type="dxa"/>
            <w:shd w:val="clear" w:color="auto" w:fill="DEEAF6" w:themeFill="accent5" w:themeFillTint="33"/>
          </w:tcPr>
          <w:p w14:paraId="080C577C" w14:textId="77777777" w:rsidR="00CD3328" w:rsidRDefault="00CD3328" w:rsidP="00666658">
            <w:pPr>
              <w:jc w:val="center"/>
              <w:rPr>
                <w:b/>
                <w:bCs/>
              </w:rPr>
            </w:pPr>
            <w:r>
              <w:rPr>
                <w:b/>
                <w:bCs/>
              </w:rPr>
              <w:t>Current</w:t>
            </w:r>
          </w:p>
          <w:p w14:paraId="5C84D270" w14:textId="77777777" w:rsidR="00CD3328" w:rsidRDefault="00CD3328" w:rsidP="00666658">
            <w:pPr>
              <w:jc w:val="center"/>
              <w:rPr>
                <w:b/>
                <w:bCs/>
              </w:rPr>
            </w:pPr>
            <w:r>
              <w:rPr>
                <w:b/>
                <w:bCs/>
              </w:rPr>
              <w:t>Practice?</w:t>
            </w:r>
          </w:p>
          <w:p w14:paraId="59A56A51" w14:textId="6E89FAD6" w:rsidR="00CD3328" w:rsidRPr="009C06E1" w:rsidRDefault="00CD3328" w:rsidP="00666658">
            <w:pPr>
              <w:jc w:val="center"/>
              <w:rPr>
                <w:b/>
                <w:bCs/>
              </w:rPr>
            </w:pPr>
            <w:r>
              <w:rPr>
                <w:b/>
                <w:bCs/>
              </w:rPr>
              <w:t>YES/NO</w:t>
            </w:r>
          </w:p>
        </w:tc>
        <w:tc>
          <w:tcPr>
            <w:tcW w:w="7712" w:type="dxa"/>
            <w:shd w:val="clear" w:color="auto" w:fill="DEEAF6" w:themeFill="accent5" w:themeFillTint="33"/>
            <w:vAlign w:val="center"/>
          </w:tcPr>
          <w:p w14:paraId="39EC9705" w14:textId="5600EF0F"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0CD4BC1B" w14:textId="77777777" w:rsidTr="004E3A9B">
        <w:tc>
          <w:tcPr>
            <w:tcW w:w="5917" w:type="dxa"/>
          </w:tcPr>
          <w:p w14:paraId="2AC83CB4" w14:textId="77777777" w:rsidR="00C75AE3" w:rsidRPr="007003A2" w:rsidRDefault="00C75AE3" w:rsidP="00C75AE3">
            <w:pPr>
              <w:numPr>
                <w:ilvl w:val="0"/>
                <w:numId w:val="15"/>
              </w:numPr>
              <w:ind w:left="425"/>
            </w:pPr>
            <w:r w:rsidRPr="007003A2">
              <w:rPr>
                <w:rFonts w:ascii="Calibri" w:eastAsia="Calibri" w:hAnsi="Calibri" w:cs="Times New Roman"/>
                <w:kern w:val="0"/>
                <w14:ligatures w14:val="none"/>
              </w:rPr>
              <w:t xml:space="preserve">The district provides support to the schools in the implementation of effective classroom instruction in general education, including early prevention, as the first premise on which to build successful services in the LRE. </w:t>
            </w:r>
          </w:p>
          <w:p w14:paraId="3F66CC9B" w14:textId="7B7AA2E6" w:rsidR="00CD3328" w:rsidRDefault="00C75AE3" w:rsidP="00C75AE3">
            <w:pPr>
              <w:numPr>
                <w:ilvl w:val="0"/>
                <w:numId w:val="15"/>
              </w:numPr>
              <w:ind w:left="425"/>
            </w:pPr>
            <w:r w:rsidRPr="007003A2">
              <w:rPr>
                <w:rFonts w:ascii="Calibri" w:eastAsia="Calibri" w:hAnsi="Calibri" w:cs="Times New Roman"/>
                <w:kern w:val="0"/>
                <w14:ligatures w14:val="none"/>
              </w:rPr>
              <w:t>Developmentally appropriate activities are provided for preschool children with disabilities.</w:t>
            </w:r>
          </w:p>
        </w:tc>
        <w:tc>
          <w:tcPr>
            <w:tcW w:w="1041" w:type="dxa"/>
            <w:shd w:val="clear" w:color="auto" w:fill="auto"/>
          </w:tcPr>
          <w:p w14:paraId="65C42834" w14:textId="77777777" w:rsidR="00CD3328" w:rsidRDefault="00CD3328" w:rsidP="00666658"/>
        </w:tc>
        <w:tc>
          <w:tcPr>
            <w:tcW w:w="7712" w:type="dxa"/>
          </w:tcPr>
          <w:p w14:paraId="64A52F31" w14:textId="19B449DD" w:rsidR="00B53B5D" w:rsidRDefault="00C75AE3" w:rsidP="00666658">
            <w:pPr>
              <w:rPr>
                <w:rFonts w:cstheme="minorHAnsi"/>
                <w:b/>
                <w:bCs/>
              </w:rPr>
            </w:pPr>
            <w:r>
              <w:rPr>
                <w:rFonts w:cstheme="minorHAnsi"/>
                <w:b/>
                <w:bCs/>
              </w:rPr>
              <w:t>Professional development schedules and rosters, PD topics related to intervention strategies and instruction</w:t>
            </w:r>
          </w:p>
          <w:p w14:paraId="3CBB28BE" w14:textId="77777777" w:rsidR="00C75AE3" w:rsidRDefault="00C75AE3" w:rsidP="00666658"/>
          <w:p w14:paraId="0E05BA9C" w14:textId="6D501FCE" w:rsidR="00C75AE3" w:rsidRPr="00C75AE3" w:rsidRDefault="00C75AE3" w:rsidP="00666658">
            <w:r>
              <w:t xml:space="preserve">Does the schedule for professional development include consistent training for </w:t>
            </w:r>
            <w:r w:rsidR="00A710E9">
              <w:t xml:space="preserve">instruction and intervention strategies? Are high leverage practices implemented consistently and with fidelity? </w:t>
            </w:r>
          </w:p>
        </w:tc>
      </w:tr>
    </w:tbl>
    <w:p w14:paraId="1F5153D9" w14:textId="77777777" w:rsidR="007412C5" w:rsidRDefault="007412C5" w:rsidP="00666658">
      <w:pPr>
        <w:spacing w:after="0" w:line="240" w:lineRule="auto"/>
      </w:pPr>
    </w:p>
    <w:tbl>
      <w:tblPr>
        <w:tblStyle w:val="TableGrid"/>
        <w:tblW w:w="14670" w:type="dxa"/>
        <w:tblInd w:w="-815" w:type="dxa"/>
        <w:tblLook w:val="04A0" w:firstRow="1" w:lastRow="0" w:firstColumn="1" w:lastColumn="0" w:noHBand="0" w:noVBand="1"/>
      </w:tblPr>
      <w:tblGrid>
        <w:gridCol w:w="3960"/>
        <w:gridCol w:w="10710"/>
      </w:tblGrid>
      <w:tr w:rsidR="00812EE8" w14:paraId="5D9B485F" w14:textId="77777777" w:rsidTr="004E3A9B">
        <w:tc>
          <w:tcPr>
            <w:tcW w:w="3960" w:type="dxa"/>
            <w:shd w:val="clear" w:color="auto" w:fill="DEEAF6" w:themeFill="accent5" w:themeFillTint="33"/>
          </w:tcPr>
          <w:p w14:paraId="01A8ADFB" w14:textId="77777777" w:rsidR="00812EE8" w:rsidRPr="00812EE8" w:rsidRDefault="00812EE8" w:rsidP="00666658">
            <w:pPr>
              <w:rPr>
                <w:b/>
                <w:bCs/>
              </w:rPr>
            </w:pPr>
            <w:r>
              <w:rPr>
                <w:b/>
                <w:bCs/>
              </w:rPr>
              <w:t>Strengths indicated from the review</w:t>
            </w:r>
          </w:p>
        </w:tc>
        <w:tc>
          <w:tcPr>
            <w:tcW w:w="10710" w:type="dxa"/>
          </w:tcPr>
          <w:p w14:paraId="759ACE49" w14:textId="77777777" w:rsidR="00812EE8" w:rsidRDefault="00812EE8" w:rsidP="00666658"/>
          <w:p w14:paraId="53C8F132" w14:textId="77777777" w:rsidR="002F38E6" w:rsidRDefault="002F38E6" w:rsidP="00666658"/>
          <w:p w14:paraId="669DDB45" w14:textId="77777777" w:rsidR="002F38E6" w:rsidRDefault="002F38E6" w:rsidP="00666658"/>
          <w:p w14:paraId="3F27314E" w14:textId="77777777" w:rsidR="002F38E6" w:rsidRDefault="002F38E6" w:rsidP="00666658"/>
        </w:tc>
      </w:tr>
      <w:tr w:rsidR="00812EE8" w14:paraId="29BA6FF2" w14:textId="77777777" w:rsidTr="004E3A9B">
        <w:tc>
          <w:tcPr>
            <w:tcW w:w="3960" w:type="dxa"/>
            <w:shd w:val="clear" w:color="auto" w:fill="DEEAF6" w:themeFill="accent5" w:themeFillTint="33"/>
          </w:tcPr>
          <w:p w14:paraId="29345D99" w14:textId="77777777" w:rsidR="00812EE8" w:rsidRPr="00812EE8" w:rsidRDefault="00812EE8" w:rsidP="00666658">
            <w:pPr>
              <w:rPr>
                <w:b/>
                <w:bCs/>
              </w:rPr>
            </w:pPr>
            <w:r>
              <w:rPr>
                <w:b/>
                <w:bCs/>
              </w:rPr>
              <w:t>Weaknesses indicated from the review</w:t>
            </w:r>
          </w:p>
        </w:tc>
        <w:tc>
          <w:tcPr>
            <w:tcW w:w="10710" w:type="dxa"/>
          </w:tcPr>
          <w:p w14:paraId="66225007" w14:textId="77777777" w:rsidR="00812EE8" w:rsidRDefault="00812EE8" w:rsidP="00666658"/>
          <w:p w14:paraId="389CD920" w14:textId="77777777" w:rsidR="002F38E6" w:rsidRDefault="002F38E6" w:rsidP="00666658"/>
          <w:p w14:paraId="31590755" w14:textId="77777777" w:rsidR="002F38E6" w:rsidRDefault="002F38E6" w:rsidP="00666658"/>
          <w:p w14:paraId="58F77E70" w14:textId="77777777" w:rsidR="002F38E6" w:rsidRDefault="002F38E6" w:rsidP="00666658"/>
        </w:tc>
      </w:tr>
      <w:tr w:rsidR="00812EE8" w14:paraId="0A42C250" w14:textId="77777777" w:rsidTr="004E3A9B">
        <w:tc>
          <w:tcPr>
            <w:tcW w:w="3960" w:type="dxa"/>
            <w:shd w:val="clear" w:color="auto" w:fill="DEEAF6" w:themeFill="accent5" w:themeFillTint="33"/>
          </w:tcPr>
          <w:p w14:paraId="706567E9" w14:textId="77777777" w:rsidR="00812EE8" w:rsidRPr="00812EE8" w:rsidRDefault="00812EE8" w:rsidP="00666658">
            <w:pPr>
              <w:rPr>
                <w:b/>
                <w:bCs/>
              </w:rPr>
            </w:pPr>
            <w:r>
              <w:rPr>
                <w:b/>
                <w:bCs/>
              </w:rPr>
              <w:t>Summary of the section review</w:t>
            </w:r>
          </w:p>
        </w:tc>
        <w:tc>
          <w:tcPr>
            <w:tcW w:w="10710" w:type="dxa"/>
          </w:tcPr>
          <w:p w14:paraId="07CF979F" w14:textId="77777777" w:rsidR="00812EE8" w:rsidRDefault="00812EE8" w:rsidP="00666658"/>
          <w:p w14:paraId="6F39FF00" w14:textId="77777777" w:rsidR="002F38E6" w:rsidRDefault="002F38E6" w:rsidP="00666658"/>
          <w:p w14:paraId="409D360A" w14:textId="77777777" w:rsidR="002F38E6" w:rsidRDefault="002F38E6" w:rsidP="00666658"/>
          <w:p w14:paraId="25601F93" w14:textId="77777777" w:rsidR="002F38E6" w:rsidRDefault="002F38E6" w:rsidP="00666658"/>
          <w:p w14:paraId="7D503D0B" w14:textId="77777777" w:rsidR="00F730E7" w:rsidRDefault="00F730E7" w:rsidP="00666658"/>
        </w:tc>
      </w:tr>
    </w:tbl>
    <w:p w14:paraId="0098D179" w14:textId="77777777" w:rsidR="00812EE8" w:rsidRDefault="00812EE8" w:rsidP="00666658">
      <w:pPr>
        <w:spacing w:after="0" w:line="240" w:lineRule="auto"/>
      </w:pPr>
    </w:p>
    <w:p w14:paraId="4117E4FF" w14:textId="2B5DC79C" w:rsidR="005478BD" w:rsidRDefault="005478BD">
      <w:pPr>
        <w:rPr>
          <w:b/>
          <w:bCs/>
        </w:rPr>
      </w:pPr>
      <w:r>
        <w:rPr>
          <w:b/>
          <w:bCs/>
        </w:rPr>
        <w:br w:type="page"/>
      </w:r>
    </w:p>
    <w:p w14:paraId="1AB09034" w14:textId="6F073DAB" w:rsidR="005A18EE" w:rsidRPr="0051321C" w:rsidRDefault="005A18EE" w:rsidP="00666658">
      <w:pPr>
        <w:pStyle w:val="Heading3"/>
        <w:spacing w:before="0" w:line="240" w:lineRule="auto"/>
        <w:rPr>
          <w:rFonts w:asciiTheme="minorHAnsi" w:hAnsiTheme="minorHAnsi" w:cstheme="minorHAnsi"/>
          <w:color w:val="auto"/>
        </w:rPr>
      </w:pPr>
      <w:r w:rsidRPr="0051321C">
        <w:rPr>
          <w:rFonts w:asciiTheme="minorHAnsi" w:hAnsiTheme="minorHAnsi" w:cstheme="minorHAnsi"/>
          <w:color w:val="auto"/>
        </w:rPr>
        <w:lastRenderedPageBreak/>
        <w:t xml:space="preserve">Question </w:t>
      </w:r>
      <w:r w:rsidR="00BE3016" w:rsidRPr="0051321C">
        <w:rPr>
          <w:rFonts w:asciiTheme="minorHAnsi" w:hAnsiTheme="minorHAnsi" w:cstheme="minorHAnsi"/>
          <w:color w:val="auto"/>
        </w:rPr>
        <w:t>2: Are evidence-based teaching strategies provided to meet students’ unique needs to access the general curriculum?</w:t>
      </w:r>
    </w:p>
    <w:tbl>
      <w:tblPr>
        <w:tblStyle w:val="TableGrid"/>
        <w:tblW w:w="14670" w:type="dxa"/>
        <w:tblInd w:w="-815" w:type="dxa"/>
        <w:tblLook w:val="04A0" w:firstRow="1" w:lastRow="0" w:firstColumn="1" w:lastColumn="0" w:noHBand="0" w:noVBand="1"/>
      </w:tblPr>
      <w:tblGrid>
        <w:gridCol w:w="5917"/>
        <w:gridCol w:w="1041"/>
        <w:gridCol w:w="7712"/>
      </w:tblGrid>
      <w:tr w:rsidR="00CD3328" w14:paraId="20DBA854" w14:textId="77777777" w:rsidTr="00A65B84">
        <w:tc>
          <w:tcPr>
            <w:tcW w:w="5917" w:type="dxa"/>
            <w:shd w:val="clear" w:color="auto" w:fill="DEEAF6" w:themeFill="accent5" w:themeFillTint="33"/>
            <w:vAlign w:val="center"/>
          </w:tcPr>
          <w:p w14:paraId="3CCFAB33" w14:textId="2D648BCD" w:rsidR="00BE3016" w:rsidRPr="0051321C" w:rsidRDefault="0057669B" w:rsidP="00666658">
            <w:pPr>
              <w:jc w:val="center"/>
              <w:rPr>
                <w:b/>
                <w:bCs/>
              </w:rPr>
            </w:pPr>
            <w:r>
              <w:rPr>
                <w:b/>
                <w:bCs/>
              </w:rPr>
              <w:t>Attributes</w:t>
            </w:r>
          </w:p>
        </w:tc>
        <w:tc>
          <w:tcPr>
            <w:tcW w:w="1041" w:type="dxa"/>
            <w:shd w:val="clear" w:color="auto" w:fill="DEEAF6" w:themeFill="accent5" w:themeFillTint="33"/>
          </w:tcPr>
          <w:p w14:paraId="64E57722" w14:textId="77777777" w:rsidR="00CD3328" w:rsidRPr="0051321C" w:rsidRDefault="00CD3328" w:rsidP="00666658">
            <w:pPr>
              <w:jc w:val="center"/>
              <w:rPr>
                <w:b/>
                <w:bCs/>
              </w:rPr>
            </w:pPr>
            <w:r w:rsidRPr="0051321C">
              <w:rPr>
                <w:b/>
                <w:bCs/>
              </w:rPr>
              <w:t>Current</w:t>
            </w:r>
          </w:p>
          <w:p w14:paraId="521840F9" w14:textId="77777777" w:rsidR="00CD3328" w:rsidRPr="0051321C" w:rsidRDefault="00CD3328" w:rsidP="00666658">
            <w:pPr>
              <w:jc w:val="center"/>
              <w:rPr>
                <w:b/>
                <w:bCs/>
              </w:rPr>
            </w:pPr>
            <w:r w:rsidRPr="0051321C">
              <w:rPr>
                <w:b/>
                <w:bCs/>
              </w:rPr>
              <w:t>Practice?</w:t>
            </w:r>
          </w:p>
          <w:p w14:paraId="163AA8FE" w14:textId="07816056" w:rsidR="00CD3328" w:rsidRPr="0051321C" w:rsidRDefault="00CD3328" w:rsidP="00666658">
            <w:pPr>
              <w:jc w:val="center"/>
              <w:rPr>
                <w:b/>
                <w:bCs/>
              </w:rPr>
            </w:pPr>
            <w:r w:rsidRPr="0051321C">
              <w:rPr>
                <w:b/>
                <w:bCs/>
              </w:rPr>
              <w:t>YES/NO</w:t>
            </w:r>
          </w:p>
        </w:tc>
        <w:tc>
          <w:tcPr>
            <w:tcW w:w="7712" w:type="dxa"/>
            <w:shd w:val="clear" w:color="auto" w:fill="DEEAF6" w:themeFill="accent5" w:themeFillTint="33"/>
            <w:vAlign w:val="center"/>
          </w:tcPr>
          <w:p w14:paraId="6371D3EA" w14:textId="460A1B16" w:rsidR="00CD3328" w:rsidRDefault="00CD3328" w:rsidP="00666658">
            <w:pPr>
              <w:jc w:val="center"/>
            </w:pPr>
            <w:r w:rsidRPr="0051321C">
              <w:rPr>
                <w:b/>
                <w:bCs/>
              </w:rPr>
              <w:t>Examples of Documents to be Reviewed/</w:t>
            </w:r>
            <w:r w:rsidRPr="0051321C">
              <w:rPr>
                <w:b/>
                <w:bCs/>
              </w:rPr>
              <w:br/>
              <w:t>Instructions</w:t>
            </w:r>
          </w:p>
        </w:tc>
      </w:tr>
      <w:tr w:rsidR="00CD3328" w14:paraId="71D3C023" w14:textId="77777777" w:rsidTr="00A65B84">
        <w:tc>
          <w:tcPr>
            <w:tcW w:w="5917" w:type="dxa"/>
          </w:tcPr>
          <w:p w14:paraId="5B88C4B3" w14:textId="77777777" w:rsidR="00BE3016" w:rsidRDefault="00BE3016" w:rsidP="00BE3016">
            <w:pPr>
              <w:numPr>
                <w:ilvl w:val="0"/>
                <w:numId w:val="16"/>
              </w:numPr>
            </w:pPr>
            <w:r w:rsidRPr="00BE3016">
              <w:t>The district provides information to the schools regarding research-based best practices to inform the school staff about the services and strategies that supports implementation of the LRE.</w:t>
            </w:r>
            <w:r>
              <w:t xml:space="preserve"> </w:t>
            </w:r>
          </w:p>
          <w:p w14:paraId="05525C75" w14:textId="6A15A5DB" w:rsidR="00CD3328" w:rsidRDefault="00BE3016" w:rsidP="00BE3016">
            <w:pPr>
              <w:numPr>
                <w:ilvl w:val="0"/>
                <w:numId w:val="16"/>
              </w:numPr>
            </w:pPr>
            <w:r w:rsidRPr="00BE3016">
              <w:t>The district provides the necessary administrative support for the provision of services and strategies for any service written into the IEP.</w:t>
            </w:r>
          </w:p>
        </w:tc>
        <w:tc>
          <w:tcPr>
            <w:tcW w:w="1041" w:type="dxa"/>
            <w:shd w:val="clear" w:color="auto" w:fill="auto"/>
          </w:tcPr>
          <w:p w14:paraId="43B199AB" w14:textId="77777777" w:rsidR="00CD3328" w:rsidRDefault="00CD3328" w:rsidP="00666658"/>
        </w:tc>
        <w:tc>
          <w:tcPr>
            <w:tcW w:w="7712" w:type="dxa"/>
          </w:tcPr>
          <w:p w14:paraId="5EE65E66" w14:textId="77777777" w:rsidR="00CD3328" w:rsidRDefault="00E92D5D" w:rsidP="00236451">
            <w:pPr>
              <w:rPr>
                <w:b/>
                <w:bCs/>
              </w:rPr>
            </w:pPr>
            <w:r>
              <w:rPr>
                <w:b/>
                <w:bCs/>
              </w:rPr>
              <w:t xml:space="preserve">Professional development schedule and rosters, district wide initiatives, </w:t>
            </w:r>
          </w:p>
          <w:p w14:paraId="59C7AA37" w14:textId="77777777" w:rsidR="00E92D5D" w:rsidRDefault="00E92D5D" w:rsidP="00236451">
            <w:pPr>
              <w:rPr>
                <w:b/>
                <w:bCs/>
              </w:rPr>
            </w:pPr>
          </w:p>
          <w:p w14:paraId="521E2116" w14:textId="77777777" w:rsidR="00E92D5D" w:rsidRDefault="00E92D5D" w:rsidP="00236451">
            <w:pPr>
              <w:rPr>
                <w:b/>
                <w:bCs/>
              </w:rPr>
            </w:pPr>
          </w:p>
          <w:p w14:paraId="35D2C4C6" w14:textId="0FF04279" w:rsidR="00E92D5D" w:rsidRPr="00E92D5D" w:rsidRDefault="00E92D5D" w:rsidP="00236451">
            <w:r>
              <w:t xml:space="preserve">Review professional development trainings that are specific to instruction, accommodations and modifications,  </w:t>
            </w:r>
          </w:p>
        </w:tc>
      </w:tr>
    </w:tbl>
    <w:p w14:paraId="4944E232" w14:textId="77777777" w:rsidR="005A18EE" w:rsidRDefault="005A18EE" w:rsidP="00666658">
      <w:pPr>
        <w:spacing w:after="0" w:line="240" w:lineRule="auto"/>
      </w:pPr>
    </w:p>
    <w:tbl>
      <w:tblPr>
        <w:tblStyle w:val="TableGrid"/>
        <w:tblW w:w="14760" w:type="dxa"/>
        <w:tblInd w:w="-905" w:type="dxa"/>
        <w:tblLook w:val="04A0" w:firstRow="1" w:lastRow="0" w:firstColumn="1" w:lastColumn="0" w:noHBand="0" w:noVBand="1"/>
      </w:tblPr>
      <w:tblGrid>
        <w:gridCol w:w="4050"/>
        <w:gridCol w:w="10710"/>
      </w:tblGrid>
      <w:tr w:rsidR="00812EE8" w14:paraId="04E44C9C" w14:textId="77777777" w:rsidTr="0051321C">
        <w:tc>
          <w:tcPr>
            <w:tcW w:w="4050" w:type="dxa"/>
            <w:shd w:val="clear" w:color="auto" w:fill="DEEAF6" w:themeFill="accent5" w:themeFillTint="33"/>
          </w:tcPr>
          <w:p w14:paraId="20687AF9" w14:textId="77777777" w:rsidR="00812EE8" w:rsidRPr="00812EE8" w:rsidRDefault="00812EE8" w:rsidP="00666658">
            <w:pPr>
              <w:rPr>
                <w:b/>
                <w:bCs/>
              </w:rPr>
            </w:pPr>
            <w:r>
              <w:rPr>
                <w:b/>
                <w:bCs/>
              </w:rPr>
              <w:t>Strengths indicated from the review</w:t>
            </w:r>
          </w:p>
        </w:tc>
        <w:tc>
          <w:tcPr>
            <w:tcW w:w="10710" w:type="dxa"/>
          </w:tcPr>
          <w:p w14:paraId="0F1C8E68" w14:textId="77777777" w:rsidR="00812EE8" w:rsidRDefault="00812EE8" w:rsidP="00666658"/>
          <w:p w14:paraId="09808F28" w14:textId="77777777" w:rsidR="002F38E6" w:rsidRDefault="002F38E6" w:rsidP="00666658"/>
          <w:p w14:paraId="45EFA49C" w14:textId="77777777" w:rsidR="002F38E6" w:rsidRDefault="002F38E6" w:rsidP="00666658"/>
          <w:p w14:paraId="6932AC28" w14:textId="77777777" w:rsidR="002F38E6" w:rsidRDefault="002F38E6" w:rsidP="00666658"/>
          <w:p w14:paraId="63426331" w14:textId="77777777" w:rsidR="002F38E6" w:rsidRDefault="002F38E6" w:rsidP="00666658"/>
        </w:tc>
      </w:tr>
      <w:tr w:rsidR="00812EE8" w14:paraId="0CA48822" w14:textId="77777777" w:rsidTr="0051321C">
        <w:tc>
          <w:tcPr>
            <w:tcW w:w="4050" w:type="dxa"/>
            <w:shd w:val="clear" w:color="auto" w:fill="DEEAF6" w:themeFill="accent5" w:themeFillTint="33"/>
          </w:tcPr>
          <w:p w14:paraId="455BAF2C" w14:textId="77777777" w:rsidR="00812EE8" w:rsidRPr="00812EE8" w:rsidRDefault="00812EE8" w:rsidP="00666658">
            <w:pPr>
              <w:rPr>
                <w:b/>
                <w:bCs/>
              </w:rPr>
            </w:pPr>
            <w:r>
              <w:rPr>
                <w:b/>
                <w:bCs/>
              </w:rPr>
              <w:t>Weaknesses indicated from the review</w:t>
            </w:r>
          </w:p>
        </w:tc>
        <w:tc>
          <w:tcPr>
            <w:tcW w:w="10710" w:type="dxa"/>
          </w:tcPr>
          <w:p w14:paraId="06DCA364" w14:textId="77777777" w:rsidR="00812EE8" w:rsidRDefault="00812EE8" w:rsidP="00666658"/>
          <w:p w14:paraId="72FB5332" w14:textId="77777777" w:rsidR="002F38E6" w:rsidRDefault="002F38E6" w:rsidP="00666658"/>
          <w:p w14:paraId="3DDE8D42" w14:textId="77777777" w:rsidR="002F38E6" w:rsidRDefault="002F38E6" w:rsidP="00666658"/>
          <w:p w14:paraId="16D64380" w14:textId="77777777" w:rsidR="002F38E6" w:rsidRDefault="002F38E6" w:rsidP="00666658"/>
          <w:p w14:paraId="695C1528" w14:textId="77777777" w:rsidR="002F38E6" w:rsidRDefault="002F38E6" w:rsidP="00666658"/>
        </w:tc>
      </w:tr>
      <w:tr w:rsidR="00812EE8" w14:paraId="1B3C8A67" w14:textId="77777777" w:rsidTr="0051321C">
        <w:tc>
          <w:tcPr>
            <w:tcW w:w="4050" w:type="dxa"/>
            <w:shd w:val="clear" w:color="auto" w:fill="DEEAF6" w:themeFill="accent5" w:themeFillTint="33"/>
          </w:tcPr>
          <w:p w14:paraId="1F0749B5" w14:textId="77777777" w:rsidR="00812EE8" w:rsidRPr="00812EE8" w:rsidRDefault="00812EE8" w:rsidP="00666658">
            <w:pPr>
              <w:rPr>
                <w:b/>
                <w:bCs/>
              </w:rPr>
            </w:pPr>
            <w:r>
              <w:rPr>
                <w:b/>
                <w:bCs/>
              </w:rPr>
              <w:t>Summary of the section review</w:t>
            </w:r>
          </w:p>
        </w:tc>
        <w:tc>
          <w:tcPr>
            <w:tcW w:w="10710" w:type="dxa"/>
          </w:tcPr>
          <w:p w14:paraId="7136ABD2" w14:textId="77777777" w:rsidR="00812EE8" w:rsidRDefault="00812EE8" w:rsidP="00666658"/>
          <w:p w14:paraId="64758293" w14:textId="77777777" w:rsidR="002F38E6" w:rsidRDefault="002F38E6" w:rsidP="00666658"/>
          <w:p w14:paraId="459571FA" w14:textId="77777777" w:rsidR="002F38E6" w:rsidRDefault="002F38E6" w:rsidP="00666658"/>
          <w:p w14:paraId="3A4C4B5A" w14:textId="77777777" w:rsidR="002F38E6" w:rsidRDefault="002F38E6" w:rsidP="00666658"/>
          <w:p w14:paraId="75A377EC" w14:textId="77777777" w:rsidR="00F730E7" w:rsidRDefault="00F730E7" w:rsidP="00666658"/>
        </w:tc>
      </w:tr>
    </w:tbl>
    <w:p w14:paraId="36029D98" w14:textId="77777777" w:rsidR="00812EE8" w:rsidRDefault="00812EE8" w:rsidP="00666658">
      <w:pPr>
        <w:spacing w:after="0" w:line="240" w:lineRule="auto"/>
      </w:pPr>
    </w:p>
    <w:p w14:paraId="72A67645" w14:textId="30793FEF" w:rsidR="00FE1C66" w:rsidRDefault="00FE1C66">
      <w:r>
        <w:br w:type="page"/>
      </w:r>
    </w:p>
    <w:p w14:paraId="31A6CBEA" w14:textId="17FA1C3A" w:rsidR="0057321D" w:rsidRPr="00AA020C" w:rsidRDefault="0057321D" w:rsidP="00666658">
      <w:pPr>
        <w:pStyle w:val="Heading3"/>
        <w:spacing w:before="0" w:line="240" w:lineRule="auto"/>
        <w:rPr>
          <w:rFonts w:ascii="Calibri" w:hAnsi="Calibri" w:cs="Calibri"/>
          <w:color w:val="auto"/>
        </w:rPr>
      </w:pPr>
      <w:bookmarkStart w:id="3" w:name="_Hlk176515861"/>
      <w:r w:rsidRPr="00AA020C">
        <w:rPr>
          <w:rFonts w:ascii="Calibri" w:hAnsi="Calibri" w:cs="Calibri"/>
          <w:color w:val="auto"/>
        </w:rPr>
        <w:lastRenderedPageBreak/>
        <w:t xml:space="preserve">Question </w:t>
      </w:r>
      <w:r w:rsidR="00241038">
        <w:rPr>
          <w:rFonts w:ascii="Calibri" w:hAnsi="Calibri" w:cs="Calibri"/>
          <w:color w:val="auto"/>
        </w:rPr>
        <w:t xml:space="preserve">3: </w:t>
      </w:r>
      <w:r w:rsidR="00241038" w:rsidRPr="00241038">
        <w:rPr>
          <w:rFonts w:ascii="Calibri" w:hAnsi="Calibri" w:cs="Calibri"/>
          <w:color w:val="auto"/>
        </w:rPr>
        <w:t>Are program organizational structures at the district facilitating LRE?</w:t>
      </w:r>
    </w:p>
    <w:tbl>
      <w:tblPr>
        <w:tblStyle w:val="TableGrid"/>
        <w:tblW w:w="14670" w:type="dxa"/>
        <w:tblInd w:w="-905" w:type="dxa"/>
        <w:tblLook w:val="04A0" w:firstRow="1" w:lastRow="0" w:firstColumn="1" w:lastColumn="0" w:noHBand="0" w:noVBand="1"/>
      </w:tblPr>
      <w:tblGrid>
        <w:gridCol w:w="6007"/>
        <w:gridCol w:w="1041"/>
        <w:gridCol w:w="7622"/>
      </w:tblGrid>
      <w:tr w:rsidR="00CD3328" w14:paraId="54A7A19E" w14:textId="77777777" w:rsidTr="0051321C">
        <w:tc>
          <w:tcPr>
            <w:tcW w:w="6007" w:type="dxa"/>
            <w:shd w:val="clear" w:color="auto" w:fill="DEEAF6" w:themeFill="accent5" w:themeFillTint="33"/>
            <w:vAlign w:val="center"/>
          </w:tcPr>
          <w:p w14:paraId="66E9A3A0" w14:textId="0511FCC6" w:rsidR="00241038" w:rsidRDefault="0057669B" w:rsidP="00666658">
            <w:pPr>
              <w:jc w:val="center"/>
            </w:pPr>
            <w:r>
              <w:rPr>
                <w:b/>
                <w:bCs/>
              </w:rPr>
              <w:t>Attributes</w:t>
            </w:r>
          </w:p>
        </w:tc>
        <w:tc>
          <w:tcPr>
            <w:tcW w:w="1041" w:type="dxa"/>
            <w:shd w:val="clear" w:color="auto" w:fill="DEEAF6" w:themeFill="accent5" w:themeFillTint="33"/>
          </w:tcPr>
          <w:p w14:paraId="0F4DC4F3" w14:textId="77777777" w:rsidR="00CD3328" w:rsidRDefault="00CD3328" w:rsidP="00666658">
            <w:pPr>
              <w:jc w:val="center"/>
              <w:rPr>
                <w:b/>
                <w:bCs/>
              </w:rPr>
            </w:pPr>
            <w:r>
              <w:rPr>
                <w:b/>
                <w:bCs/>
              </w:rPr>
              <w:t>Current</w:t>
            </w:r>
          </w:p>
          <w:p w14:paraId="35895B0C" w14:textId="77777777" w:rsidR="00CD3328" w:rsidRDefault="00CD3328" w:rsidP="00666658">
            <w:pPr>
              <w:jc w:val="center"/>
              <w:rPr>
                <w:b/>
                <w:bCs/>
              </w:rPr>
            </w:pPr>
            <w:r>
              <w:rPr>
                <w:b/>
                <w:bCs/>
              </w:rPr>
              <w:t>Practice?</w:t>
            </w:r>
          </w:p>
          <w:p w14:paraId="01E8743C" w14:textId="71769ABF" w:rsidR="00CD3328" w:rsidRPr="009C06E1" w:rsidRDefault="00CD3328" w:rsidP="00666658">
            <w:pPr>
              <w:jc w:val="center"/>
              <w:rPr>
                <w:b/>
                <w:bCs/>
              </w:rPr>
            </w:pPr>
            <w:r>
              <w:rPr>
                <w:b/>
                <w:bCs/>
              </w:rPr>
              <w:t>YES/NO</w:t>
            </w:r>
          </w:p>
        </w:tc>
        <w:tc>
          <w:tcPr>
            <w:tcW w:w="7622" w:type="dxa"/>
            <w:shd w:val="clear" w:color="auto" w:fill="DEEAF6" w:themeFill="accent5" w:themeFillTint="33"/>
            <w:vAlign w:val="center"/>
          </w:tcPr>
          <w:p w14:paraId="4DBFDDAA" w14:textId="30C47597"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117FEE3A" w14:textId="77777777" w:rsidTr="0051321C">
        <w:tc>
          <w:tcPr>
            <w:tcW w:w="6007" w:type="dxa"/>
          </w:tcPr>
          <w:p w14:paraId="265EF44C" w14:textId="77777777" w:rsidR="00241038" w:rsidRDefault="00241038" w:rsidP="00241038">
            <w:pPr>
              <w:numPr>
                <w:ilvl w:val="0"/>
                <w:numId w:val="17"/>
              </w:numPr>
            </w:pPr>
            <w:r w:rsidRPr="00241038">
              <w:t>The district provides administrative support for LRE including planning time across general and special education staff, including preschool personnel</w:t>
            </w:r>
            <w:r>
              <w:t xml:space="preserve">. </w:t>
            </w:r>
          </w:p>
          <w:p w14:paraId="3F12A4F9" w14:textId="135B086D" w:rsidR="00CD3328" w:rsidRDefault="00241038" w:rsidP="00241038">
            <w:pPr>
              <w:numPr>
                <w:ilvl w:val="0"/>
                <w:numId w:val="17"/>
              </w:numPr>
            </w:pPr>
            <w:r w:rsidRPr="00241038">
              <w:t>The district supports schools to utilize creative and innovative strategies to meet the LRE needs of students.</w:t>
            </w:r>
          </w:p>
        </w:tc>
        <w:tc>
          <w:tcPr>
            <w:tcW w:w="1041" w:type="dxa"/>
            <w:shd w:val="clear" w:color="auto" w:fill="auto"/>
          </w:tcPr>
          <w:p w14:paraId="494FCC9B" w14:textId="77777777" w:rsidR="00CD3328" w:rsidRDefault="00CD3328" w:rsidP="00666658"/>
        </w:tc>
        <w:tc>
          <w:tcPr>
            <w:tcW w:w="7622" w:type="dxa"/>
          </w:tcPr>
          <w:p w14:paraId="717E7316" w14:textId="77777777" w:rsidR="00CD3328" w:rsidRDefault="00241038" w:rsidP="00117C37">
            <w:pPr>
              <w:rPr>
                <w:b/>
                <w:bCs/>
              </w:rPr>
            </w:pPr>
            <w:r>
              <w:rPr>
                <w:b/>
                <w:bCs/>
              </w:rPr>
              <w:t xml:space="preserve">District and/or building level master schedules, </w:t>
            </w:r>
            <w:r w:rsidR="0023181B">
              <w:rPr>
                <w:b/>
                <w:bCs/>
              </w:rPr>
              <w:t>classroom instructional structures.</w:t>
            </w:r>
          </w:p>
          <w:p w14:paraId="1B9A6367" w14:textId="77777777" w:rsidR="0023181B" w:rsidRDefault="0023181B" w:rsidP="00117C37">
            <w:pPr>
              <w:rPr>
                <w:b/>
                <w:bCs/>
              </w:rPr>
            </w:pPr>
          </w:p>
          <w:p w14:paraId="6FFB29CF" w14:textId="0F499EB8" w:rsidR="0023181B" w:rsidRPr="0023181B" w:rsidRDefault="0023181B" w:rsidP="00117C37">
            <w:r>
              <w:t xml:space="preserve">Review teacher schedules to ensure planning periods allow for collaboration for general and special educators. Do instructional structures facilitate support for all students (co-teaching, HLP, UDL, AEM, </w:t>
            </w:r>
            <w:proofErr w:type="spellStart"/>
            <w:r>
              <w:t>etc</w:t>
            </w:r>
            <w:proofErr w:type="spellEnd"/>
            <w:r>
              <w:t>)</w:t>
            </w:r>
          </w:p>
        </w:tc>
      </w:tr>
    </w:tbl>
    <w:p w14:paraId="458C24AE" w14:textId="77777777" w:rsidR="0057321D" w:rsidRDefault="0057321D" w:rsidP="00666658">
      <w:pPr>
        <w:spacing w:after="0" w:line="240" w:lineRule="auto"/>
      </w:pPr>
    </w:p>
    <w:tbl>
      <w:tblPr>
        <w:tblStyle w:val="TableGrid"/>
        <w:tblW w:w="14670" w:type="dxa"/>
        <w:tblInd w:w="-905" w:type="dxa"/>
        <w:tblLook w:val="04A0" w:firstRow="1" w:lastRow="0" w:firstColumn="1" w:lastColumn="0" w:noHBand="0" w:noVBand="1"/>
      </w:tblPr>
      <w:tblGrid>
        <w:gridCol w:w="4050"/>
        <w:gridCol w:w="10620"/>
      </w:tblGrid>
      <w:tr w:rsidR="0057321D" w14:paraId="470A6DF1" w14:textId="77777777" w:rsidTr="0051321C">
        <w:tc>
          <w:tcPr>
            <w:tcW w:w="4050" w:type="dxa"/>
            <w:shd w:val="clear" w:color="auto" w:fill="DEEAF6" w:themeFill="accent5" w:themeFillTint="33"/>
          </w:tcPr>
          <w:p w14:paraId="0C81609C" w14:textId="77777777" w:rsidR="0057321D" w:rsidRPr="00812EE8" w:rsidRDefault="0057321D" w:rsidP="00666658">
            <w:pPr>
              <w:rPr>
                <w:b/>
                <w:bCs/>
              </w:rPr>
            </w:pPr>
            <w:r>
              <w:rPr>
                <w:b/>
                <w:bCs/>
              </w:rPr>
              <w:t>Strengths indicated from the review</w:t>
            </w:r>
          </w:p>
        </w:tc>
        <w:tc>
          <w:tcPr>
            <w:tcW w:w="10620" w:type="dxa"/>
          </w:tcPr>
          <w:p w14:paraId="3A730D9E" w14:textId="77777777" w:rsidR="0057321D" w:rsidRDefault="0057321D" w:rsidP="00666658"/>
          <w:p w14:paraId="6825BA6E" w14:textId="77777777" w:rsidR="002F38E6" w:rsidRDefault="002F38E6" w:rsidP="00666658"/>
          <w:p w14:paraId="37A15B48" w14:textId="77777777" w:rsidR="002F38E6" w:rsidRDefault="002F38E6" w:rsidP="00666658"/>
          <w:p w14:paraId="5A63F066" w14:textId="77777777" w:rsidR="002F38E6" w:rsidRDefault="002F38E6" w:rsidP="00666658"/>
        </w:tc>
      </w:tr>
      <w:tr w:rsidR="0057321D" w14:paraId="7F7FDB6B" w14:textId="77777777" w:rsidTr="0051321C">
        <w:tc>
          <w:tcPr>
            <w:tcW w:w="4050" w:type="dxa"/>
            <w:shd w:val="clear" w:color="auto" w:fill="DEEAF6" w:themeFill="accent5" w:themeFillTint="33"/>
          </w:tcPr>
          <w:p w14:paraId="76289E2C" w14:textId="77777777" w:rsidR="0057321D" w:rsidRPr="00812EE8" w:rsidRDefault="0057321D" w:rsidP="00666658">
            <w:pPr>
              <w:rPr>
                <w:b/>
                <w:bCs/>
              </w:rPr>
            </w:pPr>
            <w:r>
              <w:rPr>
                <w:b/>
                <w:bCs/>
              </w:rPr>
              <w:t>Weaknesses indicated from the review</w:t>
            </w:r>
          </w:p>
        </w:tc>
        <w:tc>
          <w:tcPr>
            <w:tcW w:w="10620" w:type="dxa"/>
          </w:tcPr>
          <w:p w14:paraId="25009329" w14:textId="77777777" w:rsidR="0057321D" w:rsidRDefault="0057321D" w:rsidP="00666658"/>
          <w:p w14:paraId="65905F13" w14:textId="77777777" w:rsidR="002F38E6" w:rsidRDefault="002F38E6" w:rsidP="00666658"/>
          <w:p w14:paraId="7F3B8CD7" w14:textId="77777777" w:rsidR="002F38E6" w:rsidRDefault="002F38E6" w:rsidP="00666658"/>
          <w:p w14:paraId="0F490635" w14:textId="77777777" w:rsidR="002F38E6" w:rsidRDefault="002F38E6" w:rsidP="00666658"/>
        </w:tc>
      </w:tr>
      <w:tr w:rsidR="0057321D" w14:paraId="23098884" w14:textId="77777777" w:rsidTr="0051321C">
        <w:tc>
          <w:tcPr>
            <w:tcW w:w="4050" w:type="dxa"/>
            <w:shd w:val="clear" w:color="auto" w:fill="DEEAF6" w:themeFill="accent5" w:themeFillTint="33"/>
          </w:tcPr>
          <w:p w14:paraId="6711929A" w14:textId="77777777" w:rsidR="0057321D" w:rsidRPr="00812EE8" w:rsidRDefault="0057321D" w:rsidP="00666658">
            <w:pPr>
              <w:rPr>
                <w:b/>
                <w:bCs/>
              </w:rPr>
            </w:pPr>
            <w:r>
              <w:rPr>
                <w:b/>
                <w:bCs/>
              </w:rPr>
              <w:t>Summary of the section review</w:t>
            </w:r>
          </w:p>
        </w:tc>
        <w:tc>
          <w:tcPr>
            <w:tcW w:w="10620" w:type="dxa"/>
          </w:tcPr>
          <w:p w14:paraId="674B8513" w14:textId="77777777" w:rsidR="0057321D" w:rsidRDefault="0057321D" w:rsidP="00666658"/>
          <w:p w14:paraId="7FB0FAED" w14:textId="77777777" w:rsidR="002F38E6" w:rsidRDefault="002F38E6" w:rsidP="00666658"/>
          <w:p w14:paraId="20FEAC7A" w14:textId="77777777" w:rsidR="002F38E6" w:rsidRDefault="002F38E6" w:rsidP="00666658"/>
          <w:p w14:paraId="51462BC5" w14:textId="77777777" w:rsidR="002F38E6" w:rsidRDefault="002F38E6" w:rsidP="00666658"/>
          <w:p w14:paraId="28320C2B" w14:textId="77777777" w:rsidR="00F730E7" w:rsidRDefault="00F730E7" w:rsidP="00666658"/>
        </w:tc>
      </w:tr>
      <w:bookmarkEnd w:id="3"/>
    </w:tbl>
    <w:p w14:paraId="45CAB4A8" w14:textId="77777777" w:rsidR="0057321D" w:rsidRDefault="0057321D" w:rsidP="00666658">
      <w:pPr>
        <w:spacing w:after="0" w:line="240" w:lineRule="auto"/>
      </w:pPr>
    </w:p>
    <w:p w14:paraId="507C51AD" w14:textId="77777777" w:rsidR="0057321D" w:rsidRDefault="0057321D" w:rsidP="00666658">
      <w:pPr>
        <w:spacing w:after="0" w:line="240" w:lineRule="auto"/>
      </w:pPr>
    </w:p>
    <w:p w14:paraId="25DB0CA4" w14:textId="3DB99F2B" w:rsidR="00DD1B48" w:rsidRDefault="00DD1B48">
      <w:r>
        <w:br w:type="page"/>
      </w:r>
    </w:p>
    <w:p w14:paraId="67331894" w14:textId="02AAF682" w:rsidR="00E36D28" w:rsidRPr="00AA020C" w:rsidRDefault="0057321D" w:rsidP="00666658">
      <w:pPr>
        <w:pStyle w:val="Heading3"/>
        <w:spacing w:before="0" w:line="240" w:lineRule="auto"/>
        <w:rPr>
          <w:bCs/>
        </w:rPr>
      </w:pPr>
      <w:r w:rsidRPr="00AA020C">
        <w:rPr>
          <w:rFonts w:asciiTheme="minorHAnsi" w:hAnsiTheme="minorHAnsi" w:cstheme="minorHAnsi"/>
          <w:bCs/>
          <w:color w:val="auto"/>
        </w:rPr>
        <w:lastRenderedPageBreak/>
        <w:t xml:space="preserve">Question </w:t>
      </w:r>
      <w:r w:rsidR="0023181B">
        <w:rPr>
          <w:rFonts w:asciiTheme="minorHAnsi" w:hAnsiTheme="minorHAnsi" w:cstheme="minorHAnsi"/>
          <w:bCs/>
          <w:color w:val="auto"/>
        </w:rPr>
        <w:t xml:space="preserve">4: </w:t>
      </w:r>
      <w:r w:rsidR="0023181B" w:rsidRPr="0023181B">
        <w:rPr>
          <w:rFonts w:asciiTheme="minorHAnsi" w:hAnsiTheme="minorHAnsi" w:cstheme="minorHAnsi"/>
          <w:bCs/>
          <w:color w:val="auto"/>
        </w:rPr>
        <w:t>Is adequate access to assistive and</w:t>
      </w:r>
      <w:r w:rsidR="00312E30">
        <w:rPr>
          <w:rFonts w:asciiTheme="minorHAnsi" w:hAnsiTheme="minorHAnsi" w:cstheme="minorHAnsi"/>
          <w:bCs/>
          <w:color w:val="auto"/>
        </w:rPr>
        <w:t xml:space="preserve"> accessible educational </w:t>
      </w:r>
      <w:r w:rsidR="0023181B" w:rsidRPr="0023181B">
        <w:rPr>
          <w:rFonts w:asciiTheme="minorHAnsi" w:hAnsiTheme="minorHAnsi" w:cstheme="minorHAnsi"/>
          <w:bCs/>
          <w:color w:val="auto"/>
        </w:rPr>
        <w:t xml:space="preserve">technology </w:t>
      </w:r>
      <w:r w:rsidR="00312E30" w:rsidRPr="0023181B">
        <w:rPr>
          <w:rFonts w:asciiTheme="minorHAnsi" w:hAnsiTheme="minorHAnsi" w:cstheme="minorHAnsi"/>
          <w:bCs/>
          <w:color w:val="auto"/>
        </w:rPr>
        <w:t>to</w:t>
      </w:r>
      <w:r w:rsidR="0023181B" w:rsidRPr="0023181B">
        <w:rPr>
          <w:rFonts w:asciiTheme="minorHAnsi" w:hAnsiTheme="minorHAnsi" w:cstheme="minorHAnsi"/>
          <w:bCs/>
          <w:color w:val="auto"/>
        </w:rPr>
        <w:t xml:space="preserve"> support students in the LRE?</w:t>
      </w:r>
    </w:p>
    <w:tbl>
      <w:tblPr>
        <w:tblStyle w:val="TableGrid"/>
        <w:tblW w:w="14670" w:type="dxa"/>
        <w:tblInd w:w="-905" w:type="dxa"/>
        <w:tblLook w:val="04A0" w:firstRow="1" w:lastRow="0" w:firstColumn="1" w:lastColumn="0" w:noHBand="0" w:noVBand="1"/>
      </w:tblPr>
      <w:tblGrid>
        <w:gridCol w:w="6007"/>
        <w:gridCol w:w="1041"/>
        <w:gridCol w:w="7622"/>
      </w:tblGrid>
      <w:tr w:rsidR="00CD3328" w14:paraId="464D5C7F" w14:textId="77777777" w:rsidTr="0051321C">
        <w:tc>
          <w:tcPr>
            <w:tcW w:w="6007" w:type="dxa"/>
            <w:shd w:val="clear" w:color="auto" w:fill="DEEAF6" w:themeFill="accent5" w:themeFillTint="33"/>
            <w:vAlign w:val="center"/>
          </w:tcPr>
          <w:p w14:paraId="68D34193" w14:textId="6503B7D2" w:rsidR="00CD3328" w:rsidRDefault="0057669B" w:rsidP="00666658">
            <w:pPr>
              <w:jc w:val="center"/>
            </w:pPr>
            <w:r>
              <w:rPr>
                <w:b/>
                <w:bCs/>
              </w:rPr>
              <w:t>Attributes</w:t>
            </w:r>
          </w:p>
        </w:tc>
        <w:tc>
          <w:tcPr>
            <w:tcW w:w="1041" w:type="dxa"/>
            <w:shd w:val="clear" w:color="auto" w:fill="DEEAF6" w:themeFill="accent5" w:themeFillTint="33"/>
          </w:tcPr>
          <w:p w14:paraId="51D784EA" w14:textId="77777777" w:rsidR="00CD3328" w:rsidRDefault="00CD3328" w:rsidP="00666658">
            <w:pPr>
              <w:jc w:val="center"/>
              <w:rPr>
                <w:b/>
                <w:bCs/>
              </w:rPr>
            </w:pPr>
            <w:r>
              <w:rPr>
                <w:b/>
                <w:bCs/>
              </w:rPr>
              <w:t>Current</w:t>
            </w:r>
          </w:p>
          <w:p w14:paraId="5412ECA2" w14:textId="77777777" w:rsidR="00CD3328" w:rsidRDefault="00CD3328" w:rsidP="00666658">
            <w:pPr>
              <w:jc w:val="center"/>
              <w:rPr>
                <w:b/>
                <w:bCs/>
              </w:rPr>
            </w:pPr>
            <w:r>
              <w:rPr>
                <w:b/>
                <w:bCs/>
              </w:rPr>
              <w:t>Practice?</w:t>
            </w:r>
          </w:p>
          <w:p w14:paraId="13FBB4CF" w14:textId="750CE4B4" w:rsidR="00CD3328" w:rsidRPr="009C06E1" w:rsidRDefault="00CD3328" w:rsidP="00666658">
            <w:pPr>
              <w:jc w:val="center"/>
              <w:rPr>
                <w:b/>
                <w:bCs/>
              </w:rPr>
            </w:pPr>
            <w:r>
              <w:rPr>
                <w:b/>
                <w:bCs/>
              </w:rPr>
              <w:t>YES/NO</w:t>
            </w:r>
          </w:p>
        </w:tc>
        <w:tc>
          <w:tcPr>
            <w:tcW w:w="7622" w:type="dxa"/>
            <w:shd w:val="clear" w:color="auto" w:fill="DEEAF6" w:themeFill="accent5" w:themeFillTint="33"/>
            <w:vAlign w:val="center"/>
          </w:tcPr>
          <w:p w14:paraId="3A541243" w14:textId="7059C338"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45D6FF54" w14:textId="77777777" w:rsidTr="0051321C">
        <w:tc>
          <w:tcPr>
            <w:tcW w:w="6007" w:type="dxa"/>
          </w:tcPr>
          <w:p w14:paraId="17CE8D79" w14:textId="77777777" w:rsidR="00312E30" w:rsidRPr="00312E30" w:rsidRDefault="00312E30" w:rsidP="00312E30">
            <w:pPr>
              <w:numPr>
                <w:ilvl w:val="0"/>
                <w:numId w:val="17"/>
              </w:numPr>
            </w:pPr>
            <w:r w:rsidRPr="00312E30">
              <w:t>The district has developed and is effectively implementing a plan for the provision of necessary assistive and instructional technology to students and teachers, including an annual evaluation of the implementation of the plan.</w:t>
            </w:r>
          </w:p>
          <w:p w14:paraId="6A160BFF" w14:textId="77777777" w:rsidR="00312E30" w:rsidRPr="00312E30" w:rsidRDefault="00312E30" w:rsidP="00312E30"/>
          <w:p w14:paraId="2C318739" w14:textId="77777777" w:rsidR="00312E30" w:rsidRDefault="00312E30" w:rsidP="00312E30">
            <w:pPr>
              <w:numPr>
                <w:ilvl w:val="0"/>
                <w:numId w:val="17"/>
              </w:numPr>
            </w:pPr>
            <w:r w:rsidRPr="00312E30">
              <w:t>The district facilitates effective use of technology for students.</w:t>
            </w:r>
            <w:r>
              <w:t xml:space="preserve"> </w:t>
            </w:r>
          </w:p>
          <w:p w14:paraId="031D56F9" w14:textId="77777777" w:rsidR="00312E30" w:rsidRDefault="00312E30" w:rsidP="00312E30">
            <w:pPr>
              <w:pStyle w:val="ListParagraph"/>
            </w:pPr>
          </w:p>
          <w:p w14:paraId="246066CC" w14:textId="26086C5A" w:rsidR="00CD3328" w:rsidRDefault="00312E30" w:rsidP="00312E30">
            <w:pPr>
              <w:numPr>
                <w:ilvl w:val="0"/>
                <w:numId w:val="17"/>
              </w:numPr>
            </w:pPr>
            <w:r w:rsidRPr="00312E30">
              <w:t>Training is provided in the use of assistive technology.</w:t>
            </w:r>
          </w:p>
        </w:tc>
        <w:tc>
          <w:tcPr>
            <w:tcW w:w="1041" w:type="dxa"/>
            <w:shd w:val="clear" w:color="auto" w:fill="auto"/>
          </w:tcPr>
          <w:p w14:paraId="215462A6" w14:textId="77777777" w:rsidR="00CD3328" w:rsidRDefault="00CD3328" w:rsidP="00666658"/>
        </w:tc>
        <w:tc>
          <w:tcPr>
            <w:tcW w:w="7622" w:type="dxa"/>
          </w:tcPr>
          <w:p w14:paraId="542E6424" w14:textId="3D5BD335" w:rsidR="00CD3328" w:rsidRDefault="00312E30" w:rsidP="00666658">
            <w:pPr>
              <w:rPr>
                <w:b/>
                <w:bCs/>
              </w:rPr>
            </w:pPr>
            <w:r>
              <w:rPr>
                <w:b/>
                <w:bCs/>
              </w:rPr>
              <w:t xml:space="preserve">District technology policy, School board policy addressing use of technology in classrooms, professional development on use of technology </w:t>
            </w:r>
          </w:p>
          <w:p w14:paraId="1D69EED6" w14:textId="77777777" w:rsidR="00312E30" w:rsidRDefault="00312E30" w:rsidP="00666658">
            <w:pPr>
              <w:rPr>
                <w:b/>
                <w:bCs/>
              </w:rPr>
            </w:pPr>
          </w:p>
          <w:p w14:paraId="61AD0649" w14:textId="18A23202" w:rsidR="00312E30" w:rsidRPr="00312E30" w:rsidRDefault="00312E30" w:rsidP="00312E30">
            <w:r>
              <w:t>Review professional development</w:t>
            </w:r>
            <w:r w:rsidR="00C665EF">
              <w:t xml:space="preserve"> schedule, district technology policy and school board policy on the instructional uses for technology. Review these documents for student use of technology for access to the curriculum and classroom activities.</w:t>
            </w:r>
          </w:p>
        </w:tc>
      </w:tr>
    </w:tbl>
    <w:p w14:paraId="640E0711" w14:textId="77777777" w:rsidR="0057321D" w:rsidRDefault="0057321D" w:rsidP="00666658">
      <w:pPr>
        <w:spacing w:after="0" w:line="240" w:lineRule="auto"/>
      </w:pPr>
    </w:p>
    <w:tbl>
      <w:tblPr>
        <w:tblStyle w:val="TableGrid"/>
        <w:tblW w:w="14670" w:type="dxa"/>
        <w:tblInd w:w="-905" w:type="dxa"/>
        <w:tblLook w:val="04A0" w:firstRow="1" w:lastRow="0" w:firstColumn="1" w:lastColumn="0" w:noHBand="0" w:noVBand="1"/>
      </w:tblPr>
      <w:tblGrid>
        <w:gridCol w:w="4050"/>
        <w:gridCol w:w="10620"/>
      </w:tblGrid>
      <w:tr w:rsidR="0057321D" w14:paraId="64B0531F" w14:textId="77777777" w:rsidTr="0051321C">
        <w:tc>
          <w:tcPr>
            <w:tcW w:w="4050" w:type="dxa"/>
            <w:shd w:val="clear" w:color="auto" w:fill="DEEAF6" w:themeFill="accent5" w:themeFillTint="33"/>
          </w:tcPr>
          <w:p w14:paraId="0931F0F2" w14:textId="77777777" w:rsidR="0057321D" w:rsidRPr="00812EE8" w:rsidRDefault="0057321D" w:rsidP="00666658">
            <w:pPr>
              <w:rPr>
                <w:b/>
                <w:bCs/>
              </w:rPr>
            </w:pPr>
            <w:r>
              <w:rPr>
                <w:b/>
                <w:bCs/>
              </w:rPr>
              <w:t>Strengths indicated from the review</w:t>
            </w:r>
          </w:p>
        </w:tc>
        <w:tc>
          <w:tcPr>
            <w:tcW w:w="10620" w:type="dxa"/>
          </w:tcPr>
          <w:p w14:paraId="7FFF4A6D" w14:textId="77777777" w:rsidR="0057321D" w:rsidRDefault="0057321D" w:rsidP="00666658"/>
          <w:p w14:paraId="7C70BD37" w14:textId="77777777" w:rsidR="002F38E6" w:rsidRDefault="002F38E6" w:rsidP="00666658"/>
          <w:p w14:paraId="0D5A38D3" w14:textId="77777777" w:rsidR="002F38E6" w:rsidRDefault="002F38E6" w:rsidP="00666658"/>
          <w:p w14:paraId="2F1197B6" w14:textId="77777777" w:rsidR="002F38E6" w:rsidRDefault="002F38E6" w:rsidP="00666658"/>
          <w:p w14:paraId="5BF51841" w14:textId="77777777" w:rsidR="002F38E6" w:rsidRDefault="002F38E6" w:rsidP="00666658"/>
        </w:tc>
      </w:tr>
      <w:tr w:rsidR="0057321D" w14:paraId="19E8C2CE" w14:textId="77777777" w:rsidTr="0051321C">
        <w:tc>
          <w:tcPr>
            <w:tcW w:w="4050" w:type="dxa"/>
            <w:shd w:val="clear" w:color="auto" w:fill="DEEAF6" w:themeFill="accent5" w:themeFillTint="33"/>
          </w:tcPr>
          <w:p w14:paraId="5B71C079" w14:textId="77777777" w:rsidR="0057321D" w:rsidRPr="00812EE8" w:rsidRDefault="0057321D" w:rsidP="00666658">
            <w:pPr>
              <w:rPr>
                <w:b/>
                <w:bCs/>
              </w:rPr>
            </w:pPr>
            <w:r>
              <w:rPr>
                <w:b/>
                <w:bCs/>
              </w:rPr>
              <w:t>Weaknesses indicated from the review</w:t>
            </w:r>
          </w:p>
        </w:tc>
        <w:tc>
          <w:tcPr>
            <w:tcW w:w="10620" w:type="dxa"/>
          </w:tcPr>
          <w:p w14:paraId="6BD938ED" w14:textId="77777777" w:rsidR="0057321D" w:rsidRDefault="0057321D" w:rsidP="00666658"/>
          <w:p w14:paraId="032CA809" w14:textId="77777777" w:rsidR="002F38E6" w:rsidRDefault="002F38E6" w:rsidP="00666658"/>
          <w:p w14:paraId="54ECC07F" w14:textId="77777777" w:rsidR="002F38E6" w:rsidRDefault="002F38E6" w:rsidP="00666658"/>
          <w:p w14:paraId="1EBDF42A" w14:textId="77777777" w:rsidR="002F38E6" w:rsidRDefault="002F38E6" w:rsidP="00666658"/>
          <w:p w14:paraId="35F1D798" w14:textId="77777777" w:rsidR="002F38E6" w:rsidRDefault="002F38E6" w:rsidP="00666658"/>
        </w:tc>
      </w:tr>
      <w:tr w:rsidR="0057321D" w14:paraId="07D5D225" w14:textId="77777777" w:rsidTr="0051321C">
        <w:tc>
          <w:tcPr>
            <w:tcW w:w="4050" w:type="dxa"/>
            <w:shd w:val="clear" w:color="auto" w:fill="DEEAF6" w:themeFill="accent5" w:themeFillTint="33"/>
          </w:tcPr>
          <w:p w14:paraId="1186117C" w14:textId="77777777" w:rsidR="0057321D" w:rsidRPr="00812EE8" w:rsidRDefault="0057321D" w:rsidP="00666658">
            <w:pPr>
              <w:rPr>
                <w:b/>
                <w:bCs/>
              </w:rPr>
            </w:pPr>
            <w:r>
              <w:rPr>
                <w:b/>
                <w:bCs/>
              </w:rPr>
              <w:t>Summary of the section review</w:t>
            </w:r>
          </w:p>
        </w:tc>
        <w:tc>
          <w:tcPr>
            <w:tcW w:w="10620" w:type="dxa"/>
          </w:tcPr>
          <w:p w14:paraId="4B58141A" w14:textId="77777777" w:rsidR="0057321D" w:rsidRDefault="0057321D" w:rsidP="00666658"/>
          <w:p w14:paraId="6BBB23DD" w14:textId="77777777" w:rsidR="002F38E6" w:rsidRDefault="002F38E6" w:rsidP="00666658"/>
          <w:p w14:paraId="2F702A47" w14:textId="77777777" w:rsidR="002F38E6" w:rsidRDefault="002F38E6" w:rsidP="00666658"/>
          <w:p w14:paraId="5300DF04" w14:textId="77777777" w:rsidR="002F38E6" w:rsidRDefault="002F38E6" w:rsidP="00666658"/>
          <w:p w14:paraId="5F5981CF" w14:textId="77777777" w:rsidR="00F730E7" w:rsidRDefault="00F730E7" w:rsidP="00666658"/>
        </w:tc>
      </w:tr>
    </w:tbl>
    <w:p w14:paraId="7D66E424" w14:textId="77777777" w:rsidR="007003A2" w:rsidRDefault="007003A2" w:rsidP="00666658">
      <w:pPr>
        <w:pStyle w:val="Heading3"/>
        <w:spacing w:before="0" w:line="240" w:lineRule="auto"/>
        <w:rPr>
          <w:rFonts w:asciiTheme="minorHAnsi" w:hAnsiTheme="minorHAnsi" w:cstheme="minorHAnsi"/>
          <w:bCs/>
          <w:color w:val="auto"/>
        </w:rPr>
      </w:pPr>
    </w:p>
    <w:p w14:paraId="5F88243E" w14:textId="74124ED3" w:rsidR="0057321D" w:rsidRPr="00AA020C" w:rsidRDefault="0057321D" w:rsidP="00666658">
      <w:pPr>
        <w:pStyle w:val="Heading3"/>
        <w:spacing w:before="0" w:line="240" w:lineRule="auto"/>
        <w:rPr>
          <w:rFonts w:asciiTheme="minorHAnsi" w:hAnsiTheme="minorHAnsi" w:cstheme="minorHAnsi"/>
          <w:bCs/>
          <w:color w:val="auto"/>
        </w:rPr>
      </w:pPr>
      <w:r w:rsidRPr="00AA020C">
        <w:rPr>
          <w:rFonts w:asciiTheme="minorHAnsi" w:hAnsiTheme="minorHAnsi" w:cstheme="minorHAnsi"/>
          <w:bCs/>
          <w:color w:val="auto"/>
        </w:rPr>
        <w:t xml:space="preserve">Question </w:t>
      </w:r>
      <w:r w:rsidR="00DA5C83">
        <w:rPr>
          <w:rFonts w:asciiTheme="minorHAnsi" w:hAnsiTheme="minorHAnsi" w:cstheme="minorHAnsi"/>
          <w:bCs/>
          <w:color w:val="auto"/>
        </w:rPr>
        <w:t xml:space="preserve">5: </w:t>
      </w:r>
      <w:r w:rsidR="00475EF9" w:rsidRPr="00475EF9">
        <w:rPr>
          <w:rFonts w:asciiTheme="minorHAnsi" w:hAnsiTheme="minorHAnsi" w:cstheme="minorHAnsi"/>
          <w:bCs/>
          <w:color w:val="auto"/>
        </w:rPr>
        <w:t>Does the district ensure access to school and classroom modifications, adaptations and accommodations, as well as developmentally appropriate activities for preschool children?</w:t>
      </w:r>
    </w:p>
    <w:tbl>
      <w:tblPr>
        <w:tblStyle w:val="TableGrid"/>
        <w:tblW w:w="14670" w:type="dxa"/>
        <w:tblInd w:w="-905" w:type="dxa"/>
        <w:tblLook w:val="04A0" w:firstRow="1" w:lastRow="0" w:firstColumn="1" w:lastColumn="0" w:noHBand="0" w:noVBand="1"/>
      </w:tblPr>
      <w:tblGrid>
        <w:gridCol w:w="6007"/>
        <w:gridCol w:w="1041"/>
        <w:gridCol w:w="7622"/>
      </w:tblGrid>
      <w:tr w:rsidR="00CD3328" w14:paraId="79BB5F71" w14:textId="77777777" w:rsidTr="00825A4B">
        <w:tc>
          <w:tcPr>
            <w:tcW w:w="6007" w:type="dxa"/>
            <w:shd w:val="clear" w:color="auto" w:fill="DEEAF6" w:themeFill="accent5" w:themeFillTint="33"/>
            <w:vAlign w:val="center"/>
          </w:tcPr>
          <w:p w14:paraId="04E346C1" w14:textId="286DF95B" w:rsidR="00CD3328" w:rsidRDefault="0057669B" w:rsidP="00666658">
            <w:pPr>
              <w:jc w:val="center"/>
            </w:pPr>
            <w:r>
              <w:rPr>
                <w:b/>
                <w:bCs/>
              </w:rPr>
              <w:t>Attributes</w:t>
            </w:r>
          </w:p>
        </w:tc>
        <w:tc>
          <w:tcPr>
            <w:tcW w:w="1041" w:type="dxa"/>
            <w:shd w:val="clear" w:color="auto" w:fill="DEEAF6" w:themeFill="accent5" w:themeFillTint="33"/>
          </w:tcPr>
          <w:p w14:paraId="7938EE11" w14:textId="77777777" w:rsidR="00CD3328" w:rsidRDefault="00CD3328" w:rsidP="00666658">
            <w:pPr>
              <w:jc w:val="center"/>
              <w:rPr>
                <w:b/>
                <w:bCs/>
              </w:rPr>
            </w:pPr>
            <w:r>
              <w:rPr>
                <w:b/>
                <w:bCs/>
              </w:rPr>
              <w:t>Current</w:t>
            </w:r>
          </w:p>
          <w:p w14:paraId="1811ED8D" w14:textId="77777777" w:rsidR="00CD3328" w:rsidRDefault="00CD3328" w:rsidP="00666658">
            <w:pPr>
              <w:jc w:val="center"/>
              <w:rPr>
                <w:b/>
                <w:bCs/>
              </w:rPr>
            </w:pPr>
            <w:r>
              <w:rPr>
                <w:b/>
                <w:bCs/>
              </w:rPr>
              <w:t>Practice?</w:t>
            </w:r>
          </w:p>
          <w:p w14:paraId="74444478" w14:textId="02D2F8F1" w:rsidR="00CD3328" w:rsidRPr="009C06E1" w:rsidRDefault="00CD3328" w:rsidP="00666658">
            <w:pPr>
              <w:jc w:val="center"/>
              <w:rPr>
                <w:b/>
                <w:bCs/>
              </w:rPr>
            </w:pPr>
            <w:r>
              <w:rPr>
                <w:b/>
                <w:bCs/>
              </w:rPr>
              <w:t>YES/NO</w:t>
            </w:r>
          </w:p>
        </w:tc>
        <w:tc>
          <w:tcPr>
            <w:tcW w:w="7622" w:type="dxa"/>
            <w:shd w:val="clear" w:color="auto" w:fill="DEEAF6" w:themeFill="accent5" w:themeFillTint="33"/>
            <w:vAlign w:val="center"/>
          </w:tcPr>
          <w:p w14:paraId="7A03AAC6" w14:textId="3BBD6105"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7BC75253" w14:textId="77777777" w:rsidTr="00825A4B">
        <w:tc>
          <w:tcPr>
            <w:tcW w:w="6007" w:type="dxa"/>
          </w:tcPr>
          <w:p w14:paraId="5F29B34C" w14:textId="77777777" w:rsidR="009D6951" w:rsidRPr="009D6951" w:rsidRDefault="009D6951" w:rsidP="009D6951">
            <w:pPr>
              <w:numPr>
                <w:ilvl w:val="0"/>
                <w:numId w:val="17"/>
              </w:numPr>
            </w:pPr>
            <w:r w:rsidRPr="009D6951">
              <w:t>The district IEP forms reflect the inclusion of necessary instructional and curriculum modifications, adaptations, and accommodations, as well as developmentally appropriate activities for preschool children.</w:t>
            </w:r>
          </w:p>
          <w:p w14:paraId="5DD049FE" w14:textId="77777777" w:rsidR="009D6951" w:rsidRPr="009D6951" w:rsidRDefault="009D6951" w:rsidP="009D6951"/>
          <w:p w14:paraId="6E37CC27" w14:textId="77777777" w:rsidR="009D6951" w:rsidRDefault="009D6951" w:rsidP="009D6951">
            <w:pPr>
              <w:numPr>
                <w:ilvl w:val="0"/>
                <w:numId w:val="17"/>
              </w:numPr>
            </w:pPr>
            <w:r w:rsidRPr="009D6951">
              <w:t>The district provides ongoing support and assistance to school staff regarding the implementation of classroom modifications, adaptations, and accommodations for school-age students, as well as developmentally appropriate activities for preschool children.</w:t>
            </w:r>
            <w:r>
              <w:t xml:space="preserve"> </w:t>
            </w:r>
          </w:p>
          <w:p w14:paraId="6D9FE887" w14:textId="77777777" w:rsidR="009D6951" w:rsidRDefault="009D6951" w:rsidP="009D6951">
            <w:pPr>
              <w:pStyle w:val="ListParagraph"/>
            </w:pPr>
          </w:p>
          <w:p w14:paraId="31C4ECF2" w14:textId="2C73B6C7" w:rsidR="00CD3328" w:rsidRDefault="009D6951" w:rsidP="009D6951">
            <w:pPr>
              <w:numPr>
                <w:ilvl w:val="0"/>
                <w:numId w:val="17"/>
              </w:numPr>
            </w:pPr>
            <w:r>
              <w:t>T</w:t>
            </w:r>
            <w:r w:rsidRPr="009D6951">
              <w:t>he district monitors IEPs for the identification and provision of supplementary aids and services (e.g., curriculum modifications, behavioral interventions, assistive technology.</w:t>
            </w:r>
          </w:p>
        </w:tc>
        <w:tc>
          <w:tcPr>
            <w:tcW w:w="1041" w:type="dxa"/>
            <w:shd w:val="clear" w:color="auto" w:fill="auto"/>
          </w:tcPr>
          <w:p w14:paraId="6AC2D448" w14:textId="77777777" w:rsidR="00CD3328" w:rsidRDefault="00CD3328" w:rsidP="00666658"/>
        </w:tc>
        <w:tc>
          <w:tcPr>
            <w:tcW w:w="7622" w:type="dxa"/>
          </w:tcPr>
          <w:p w14:paraId="013EC215" w14:textId="0910D5B2" w:rsidR="00F25716" w:rsidRDefault="00910ACC" w:rsidP="004B43A9">
            <w:pPr>
              <w:rPr>
                <w:b/>
                <w:bCs/>
              </w:rPr>
            </w:pPr>
            <w:r>
              <w:rPr>
                <w:b/>
                <w:bCs/>
              </w:rPr>
              <w:t xml:space="preserve">District IEP forms, </w:t>
            </w:r>
            <w:r w:rsidR="00880D85">
              <w:rPr>
                <w:b/>
                <w:bCs/>
              </w:rPr>
              <w:t>student file review</w:t>
            </w:r>
          </w:p>
          <w:p w14:paraId="59D649F8" w14:textId="77777777" w:rsidR="00880D85" w:rsidRDefault="00880D85" w:rsidP="004B43A9">
            <w:pPr>
              <w:rPr>
                <w:b/>
                <w:bCs/>
              </w:rPr>
            </w:pPr>
          </w:p>
          <w:p w14:paraId="3B6A6591" w14:textId="6089D3DB" w:rsidR="00880D85" w:rsidRPr="00880D85" w:rsidRDefault="00880D85" w:rsidP="004B43A9">
            <w:r>
              <w:t xml:space="preserve">Review special education forms to ensure they align with the state sample forms. Review student file samples to ensure modifications, accommodations, curricular adaptations, present level of performance for the need and use of accommodations and modifications, assistive technology to access the general education curriculum. </w:t>
            </w:r>
          </w:p>
        </w:tc>
      </w:tr>
    </w:tbl>
    <w:p w14:paraId="28AE3483" w14:textId="77777777" w:rsidR="0057321D" w:rsidRDefault="0057321D" w:rsidP="00666658">
      <w:pPr>
        <w:spacing w:after="0" w:line="240" w:lineRule="auto"/>
      </w:pPr>
    </w:p>
    <w:tbl>
      <w:tblPr>
        <w:tblStyle w:val="TableGrid"/>
        <w:tblW w:w="14670" w:type="dxa"/>
        <w:tblInd w:w="-905" w:type="dxa"/>
        <w:tblLook w:val="04A0" w:firstRow="1" w:lastRow="0" w:firstColumn="1" w:lastColumn="0" w:noHBand="0" w:noVBand="1"/>
      </w:tblPr>
      <w:tblGrid>
        <w:gridCol w:w="4050"/>
        <w:gridCol w:w="10620"/>
      </w:tblGrid>
      <w:tr w:rsidR="0057321D" w14:paraId="09327175" w14:textId="77777777" w:rsidTr="00825A4B">
        <w:tc>
          <w:tcPr>
            <w:tcW w:w="4050" w:type="dxa"/>
            <w:shd w:val="clear" w:color="auto" w:fill="DEEAF6" w:themeFill="accent5" w:themeFillTint="33"/>
          </w:tcPr>
          <w:p w14:paraId="3E2150E5" w14:textId="77777777" w:rsidR="0057321D" w:rsidRPr="00812EE8" w:rsidRDefault="0057321D" w:rsidP="00666658">
            <w:pPr>
              <w:rPr>
                <w:b/>
                <w:bCs/>
              </w:rPr>
            </w:pPr>
            <w:r>
              <w:rPr>
                <w:b/>
                <w:bCs/>
              </w:rPr>
              <w:t>Strengths indicated from the review</w:t>
            </w:r>
          </w:p>
        </w:tc>
        <w:tc>
          <w:tcPr>
            <w:tcW w:w="10620" w:type="dxa"/>
          </w:tcPr>
          <w:p w14:paraId="065BE9AE" w14:textId="77777777" w:rsidR="0057321D" w:rsidRDefault="0057321D" w:rsidP="00666658"/>
          <w:p w14:paraId="6C6532DD" w14:textId="77777777" w:rsidR="002F38E6" w:rsidRDefault="002F38E6" w:rsidP="00666658"/>
          <w:p w14:paraId="6E90E4BF" w14:textId="77777777" w:rsidR="002F38E6" w:rsidRDefault="002F38E6" w:rsidP="00666658"/>
          <w:p w14:paraId="1F2929B9" w14:textId="77777777" w:rsidR="002F38E6" w:rsidRDefault="002F38E6" w:rsidP="00666658"/>
        </w:tc>
      </w:tr>
      <w:tr w:rsidR="0057321D" w14:paraId="519B6211" w14:textId="77777777" w:rsidTr="00825A4B">
        <w:tc>
          <w:tcPr>
            <w:tcW w:w="4050" w:type="dxa"/>
            <w:shd w:val="clear" w:color="auto" w:fill="DEEAF6" w:themeFill="accent5" w:themeFillTint="33"/>
          </w:tcPr>
          <w:p w14:paraId="6F374169" w14:textId="77777777" w:rsidR="0057321D" w:rsidRPr="00812EE8" w:rsidRDefault="0057321D" w:rsidP="00666658">
            <w:pPr>
              <w:rPr>
                <w:b/>
                <w:bCs/>
              </w:rPr>
            </w:pPr>
            <w:r>
              <w:rPr>
                <w:b/>
                <w:bCs/>
              </w:rPr>
              <w:t>Weaknesses indicated from the review</w:t>
            </w:r>
          </w:p>
        </w:tc>
        <w:tc>
          <w:tcPr>
            <w:tcW w:w="10620" w:type="dxa"/>
          </w:tcPr>
          <w:p w14:paraId="093B78DB" w14:textId="77777777" w:rsidR="0057321D" w:rsidRDefault="0057321D" w:rsidP="00666658"/>
          <w:p w14:paraId="6DE639B0" w14:textId="77777777" w:rsidR="002F38E6" w:rsidRDefault="002F38E6" w:rsidP="00666658"/>
          <w:p w14:paraId="14C36DF1" w14:textId="77777777" w:rsidR="002F38E6" w:rsidRDefault="002F38E6" w:rsidP="00666658"/>
          <w:p w14:paraId="35D543EB" w14:textId="77777777" w:rsidR="002F38E6" w:rsidRDefault="002F38E6" w:rsidP="00666658"/>
        </w:tc>
      </w:tr>
      <w:tr w:rsidR="0057321D" w14:paraId="35B0C407" w14:textId="77777777" w:rsidTr="00825A4B">
        <w:tc>
          <w:tcPr>
            <w:tcW w:w="4050" w:type="dxa"/>
            <w:shd w:val="clear" w:color="auto" w:fill="DEEAF6" w:themeFill="accent5" w:themeFillTint="33"/>
          </w:tcPr>
          <w:p w14:paraId="510DFBE5" w14:textId="77777777" w:rsidR="0057321D" w:rsidRPr="00812EE8" w:rsidRDefault="0057321D" w:rsidP="00666658">
            <w:pPr>
              <w:rPr>
                <w:b/>
                <w:bCs/>
              </w:rPr>
            </w:pPr>
            <w:r>
              <w:rPr>
                <w:b/>
                <w:bCs/>
              </w:rPr>
              <w:t>Summary of the section review</w:t>
            </w:r>
          </w:p>
        </w:tc>
        <w:tc>
          <w:tcPr>
            <w:tcW w:w="10620" w:type="dxa"/>
          </w:tcPr>
          <w:p w14:paraId="0AD41245" w14:textId="77777777" w:rsidR="0057321D" w:rsidRDefault="0057321D" w:rsidP="00666658"/>
          <w:p w14:paraId="22B68059" w14:textId="77777777" w:rsidR="002F38E6" w:rsidRDefault="002F38E6" w:rsidP="00666658"/>
          <w:p w14:paraId="2085523D" w14:textId="77777777" w:rsidR="00F730E7" w:rsidRDefault="00F730E7" w:rsidP="00666658"/>
        </w:tc>
      </w:tr>
    </w:tbl>
    <w:p w14:paraId="74D29C50" w14:textId="77777777" w:rsidR="00825A4B" w:rsidRDefault="00825A4B" w:rsidP="00B064F9">
      <w:pPr>
        <w:rPr>
          <w:b/>
          <w:bCs/>
        </w:rPr>
      </w:pPr>
    </w:p>
    <w:p w14:paraId="60E617A8" w14:textId="13E493C4" w:rsidR="00B064F9" w:rsidRPr="00E1493A" w:rsidRDefault="007003A2" w:rsidP="00825A4B">
      <w:pPr>
        <w:ind w:left="2880" w:firstLine="720"/>
        <w:rPr>
          <w:b/>
          <w:bCs/>
        </w:rPr>
      </w:pPr>
      <w:r>
        <w:rPr>
          <w:b/>
          <w:bCs/>
        </w:rPr>
        <w:lastRenderedPageBreak/>
        <w:t xml:space="preserve">Focus Area II:  </w:t>
      </w:r>
      <w:r w:rsidRPr="00E1493A">
        <w:rPr>
          <w:b/>
          <w:bCs/>
        </w:rPr>
        <w:t>Placement DISTRICT</w:t>
      </w:r>
      <w:r w:rsidR="00B064F9" w:rsidRPr="00E1493A">
        <w:rPr>
          <w:b/>
          <w:bCs/>
        </w:rPr>
        <w:t xml:space="preserve"> SUMMARY ANALYSIS</w:t>
      </w:r>
    </w:p>
    <w:p w14:paraId="76267187" w14:textId="77777777" w:rsidR="00B064F9" w:rsidRPr="00E1493A" w:rsidRDefault="00B064F9" w:rsidP="00B064F9">
      <w:pPr>
        <w:spacing w:after="0" w:line="240" w:lineRule="auto"/>
        <w:rPr>
          <w:b/>
        </w:rPr>
      </w:pPr>
    </w:p>
    <w:p w14:paraId="3BDE3EA8" w14:textId="77777777" w:rsidR="00B064F9" w:rsidRPr="00E1493A" w:rsidRDefault="00B064F9" w:rsidP="00B064F9">
      <w:pPr>
        <w:spacing w:after="0" w:line="240" w:lineRule="auto"/>
        <w:rPr>
          <w:b/>
        </w:rPr>
      </w:pPr>
      <w:r w:rsidRPr="00E1493A">
        <w:rPr>
          <w:b/>
        </w:rPr>
        <w:t xml:space="preserve">Provide an analysis from the LEA’s perspective about current policies, procedures, and practices related to the academic and/or behavioral system of support. </w:t>
      </w:r>
      <w:r w:rsidRPr="00E1493A">
        <w:rPr>
          <w:b/>
          <w:bCs/>
        </w:rPr>
        <w:t xml:space="preserve">Your analysis MUST INCLUDE detailed information in the following areas: what policies, procedures, and practices were reviewed; were strengths and weaknesses identified from each attribute; what specific data was reviewed? </w:t>
      </w:r>
      <w:r w:rsidRPr="00E1493A">
        <w:rPr>
          <w:b/>
        </w:rPr>
        <w:t xml:space="preserve">Additional information can be uploaded using the Assignment Uploads feature in IMACS.  </w:t>
      </w:r>
    </w:p>
    <w:p w14:paraId="58167B30" w14:textId="77777777" w:rsidR="00B064F9" w:rsidRPr="00E1493A" w:rsidRDefault="00B064F9" w:rsidP="00B064F9">
      <w:pPr>
        <w:spacing w:after="0" w:line="240" w:lineRule="auto"/>
        <w:rPr>
          <w:b/>
        </w:rPr>
      </w:pPr>
    </w:p>
    <w:tbl>
      <w:tblPr>
        <w:tblStyle w:val="TableGrid"/>
        <w:tblW w:w="12960" w:type="dxa"/>
        <w:tblInd w:w="-5" w:type="dxa"/>
        <w:tblLook w:val="04A0" w:firstRow="1" w:lastRow="0" w:firstColumn="1" w:lastColumn="0" w:noHBand="0" w:noVBand="1"/>
      </w:tblPr>
      <w:tblGrid>
        <w:gridCol w:w="1980"/>
        <w:gridCol w:w="10980"/>
      </w:tblGrid>
      <w:tr w:rsidR="00B064F9" w:rsidRPr="00B064F9" w14:paraId="1AF177A9" w14:textId="77777777" w:rsidTr="00F25A35">
        <w:tc>
          <w:tcPr>
            <w:tcW w:w="12960" w:type="dxa"/>
            <w:gridSpan w:val="2"/>
          </w:tcPr>
          <w:p w14:paraId="7180B734" w14:textId="77777777" w:rsidR="00B064F9" w:rsidRPr="000C299D" w:rsidRDefault="00B064F9" w:rsidP="00B064F9">
            <w:pPr>
              <w:rPr>
                <w:b/>
              </w:rPr>
            </w:pPr>
            <w:r w:rsidRPr="000C299D">
              <w:rPr>
                <w:b/>
              </w:rPr>
              <w:t>District Response</w:t>
            </w:r>
          </w:p>
          <w:p w14:paraId="72012CC4" w14:textId="77777777" w:rsidR="00B064F9" w:rsidRPr="000C299D" w:rsidRDefault="00B064F9" w:rsidP="00B064F9">
            <w:pPr>
              <w:rPr>
                <w:b/>
              </w:rPr>
            </w:pPr>
          </w:p>
          <w:p w14:paraId="321F442E" w14:textId="77777777" w:rsidR="00B064F9" w:rsidRPr="000C18E8" w:rsidRDefault="00B064F9" w:rsidP="00B064F9">
            <w:pPr>
              <w:rPr>
                <w:bCs/>
              </w:rPr>
            </w:pPr>
            <w:r w:rsidRPr="000C18E8">
              <w:rPr>
                <w:bCs/>
              </w:rPr>
              <w:t>This section will</w:t>
            </w:r>
          </w:p>
          <w:p w14:paraId="74875E9E" w14:textId="77777777" w:rsidR="00B064F9" w:rsidRPr="000C18E8" w:rsidRDefault="00B064F9" w:rsidP="00B064F9">
            <w:pPr>
              <w:numPr>
                <w:ilvl w:val="0"/>
                <w:numId w:val="3"/>
              </w:numPr>
              <w:rPr>
                <w:bCs/>
              </w:rPr>
            </w:pPr>
            <w:r w:rsidRPr="000C18E8">
              <w:rPr>
                <w:bCs/>
              </w:rPr>
              <w:t xml:space="preserve">Summarize current policies and procedures reviewed by the LEA, along with current practices that are associated with the PLACEMENT process, the evaluation process for special education, and implementation of LEA-level and building-level initiatives for behavior. </w:t>
            </w:r>
          </w:p>
          <w:p w14:paraId="0845BF4D" w14:textId="77777777" w:rsidR="00B064F9" w:rsidRPr="000C18E8" w:rsidRDefault="00B064F9" w:rsidP="00B064F9">
            <w:pPr>
              <w:numPr>
                <w:ilvl w:val="0"/>
                <w:numId w:val="3"/>
              </w:numPr>
              <w:rPr>
                <w:bCs/>
              </w:rPr>
            </w:pPr>
            <w:r w:rsidRPr="000C18E8">
              <w:rPr>
                <w:bCs/>
              </w:rPr>
              <w:t xml:space="preserve">Discuss identified strengths with current practices and professional development provided LEA-wide. Identify any need for additional trainings or resources for teachers and staff. </w:t>
            </w:r>
          </w:p>
          <w:p w14:paraId="76C88FA9" w14:textId="77777777" w:rsidR="00B064F9" w:rsidRPr="000C18E8" w:rsidRDefault="00B064F9" w:rsidP="00B064F9">
            <w:pPr>
              <w:numPr>
                <w:ilvl w:val="0"/>
                <w:numId w:val="3"/>
              </w:numPr>
              <w:rPr>
                <w:bCs/>
              </w:rPr>
            </w:pPr>
            <w:r w:rsidRPr="000C18E8">
              <w:rPr>
                <w:bCs/>
              </w:rPr>
              <w:t xml:space="preserve">Identify specific weaknesses that could contribute to the disproportionality for PLACEMENT for the specific areas flagged. </w:t>
            </w:r>
          </w:p>
          <w:p w14:paraId="073C4A6C" w14:textId="77777777" w:rsidR="00B064F9" w:rsidRPr="000C18E8" w:rsidRDefault="00B064F9" w:rsidP="00B064F9">
            <w:pPr>
              <w:numPr>
                <w:ilvl w:val="0"/>
                <w:numId w:val="3"/>
              </w:numPr>
              <w:rPr>
                <w:bCs/>
              </w:rPr>
            </w:pPr>
            <w:r w:rsidRPr="000C18E8">
              <w:rPr>
                <w:bCs/>
              </w:rPr>
              <w:t xml:space="preserve">Reference the LEA data to support the above requirements. </w:t>
            </w:r>
          </w:p>
          <w:p w14:paraId="2EFFC6CF" w14:textId="77777777" w:rsidR="00B064F9" w:rsidRPr="000C18E8" w:rsidRDefault="00B064F9" w:rsidP="00B064F9">
            <w:pPr>
              <w:numPr>
                <w:ilvl w:val="0"/>
                <w:numId w:val="3"/>
              </w:numPr>
              <w:rPr>
                <w:bCs/>
              </w:rPr>
            </w:pPr>
            <w:r w:rsidRPr="000C18E8">
              <w:rPr>
                <w:bCs/>
              </w:rPr>
              <w:t xml:space="preserve">Discuss needed professional development areas identified in the weaknesses. Consult with your local RPDC to schedule trainings with compliance and improvement consultants. </w:t>
            </w:r>
          </w:p>
          <w:p w14:paraId="257AC82B" w14:textId="77777777" w:rsidR="00B064F9" w:rsidRPr="000C18E8" w:rsidRDefault="00B064F9" w:rsidP="00B064F9">
            <w:pPr>
              <w:rPr>
                <w:bCs/>
              </w:rPr>
            </w:pPr>
          </w:p>
          <w:p w14:paraId="725DF2B5" w14:textId="77777777" w:rsidR="00B064F9" w:rsidRPr="000C18E8" w:rsidRDefault="00B064F9" w:rsidP="00B064F9">
            <w:pPr>
              <w:rPr>
                <w:bCs/>
              </w:rPr>
            </w:pPr>
            <w:r w:rsidRPr="000C18E8">
              <w:rPr>
                <w:bCs/>
              </w:rPr>
              <w:t>The Five Whys (5 Whys) is a strategy the LEA may use to further narrow down the root causes of the disproportionality. Five Whys is a problem-solving method that explores the underlying cause-and-effect of problems. The primary goal is to determine the root cause of a defect or a problem by successively asking the question “Why?” The number ‘5’ here comes from the anecdotal observation that five iterations of asking why is usually sufficient to reveal the root cause.</w:t>
            </w:r>
          </w:p>
          <w:p w14:paraId="193508D6" w14:textId="77777777" w:rsidR="00B064F9" w:rsidRPr="000C18E8" w:rsidRDefault="00B064F9" w:rsidP="00B064F9">
            <w:pPr>
              <w:rPr>
                <w:bCs/>
              </w:rPr>
            </w:pPr>
          </w:p>
          <w:p w14:paraId="22A0AF9E" w14:textId="77777777" w:rsidR="00B064F9" w:rsidRPr="000C18E8" w:rsidRDefault="00B064F9" w:rsidP="00B064F9">
            <w:pPr>
              <w:rPr>
                <w:bCs/>
              </w:rPr>
            </w:pPr>
            <w:r w:rsidRPr="000C18E8">
              <w:rPr>
                <w:bCs/>
              </w:rPr>
              <w:t>How to complete the 5 Whys:</w:t>
            </w:r>
          </w:p>
          <w:p w14:paraId="097E0AE1" w14:textId="77777777" w:rsidR="00B064F9" w:rsidRPr="000C18E8" w:rsidRDefault="00B064F9" w:rsidP="00B064F9">
            <w:pPr>
              <w:numPr>
                <w:ilvl w:val="0"/>
                <w:numId w:val="5"/>
              </w:numPr>
              <w:rPr>
                <w:bCs/>
              </w:rPr>
            </w:pPr>
            <w:r w:rsidRPr="000C18E8">
              <w:rPr>
                <w:bCs/>
              </w:rPr>
              <w:t>Begin with a specific problem. What is it that you are having an issue with? This can also help the team focus on the same problem.</w:t>
            </w:r>
          </w:p>
          <w:p w14:paraId="43742258" w14:textId="77777777" w:rsidR="00B064F9" w:rsidRPr="000C18E8" w:rsidRDefault="00B064F9" w:rsidP="00B064F9">
            <w:pPr>
              <w:numPr>
                <w:ilvl w:val="0"/>
                <w:numId w:val="5"/>
              </w:numPr>
              <w:rPr>
                <w:bCs/>
              </w:rPr>
            </w:pPr>
            <w:r w:rsidRPr="000C18E8">
              <w:rPr>
                <w:bCs/>
              </w:rPr>
              <w:t>Ask why the problem happened and write the answer down below the specific problem you listed in step one.</w:t>
            </w:r>
          </w:p>
          <w:p w14:paraId="5956642E" w14:textId="77777777" w:rsidR="00B064F9" w:rsidRPr="000C18E8" w:rsidRDefault="00B064F9" w:rsidP="00B064F9">
            <w:pPr>
              <w:numPr>
                <w:ilvl w:val="0"/>
                <w:numId w:val="5"/>
              </w:numPr>
              <w:rPr>
                <w:bCs/>
              </w:rPr>
            </w:pPr>
            <w:r w:rsidRPr="000C18E8">
              <w:rPr>
                <w:bCs/>
              </w:rPr>
              <w:t>Keep asking “why” to each of the successive answers you write down until you reach the root cause of the problem.</w:t>
            </w:r>
          </w:p>
          <w:p w14:paraId="624E2D39" w14:textId="77777777" w:rsidR="00B064F9" w:rsidRPr="000C18E8" w:rsidRDefault="00B064F9" w:rsidP="00B064F9">
            <w:pPr>
              <w:numPr>
                <w:ilvl w:val="0"/>
                <w:numId w:val="5"/>
              </w:numPr>
              <w:rPr>
                <w:bCs/>
              </w:rPr>
            </w:pPr>
            <w:r w:rsidRPr="000C18E8">
              <w:rPr>
                <w:bCs/>
              </w:rPr>
              <w:t>Again, this may take more or less than five “whys.” Make sure your team sees eye-to-eye with each of the questions being answered as well as the final root cause.</w:t>
            </w:r>
          </w:p>
          <w:p w14:paraId="6C29CEDA" w14:textId="77777777" w:rsidR="00B064F9" w:rsidRPr="000C299D" w:rsidRDefault="00B064F9" w:rsidP="00B064F9">
            <w:pPr>
              <w:rPr>
                <w:b/>
                <w:highlight w:val="yellow"/>
              </w:rPr>
            </w:pPr>
          </w:p>
        </w:tc>
      </w:tr>
      <w:tr w:rsidR="00B064F9" w:rsidRPr="00B064F9" w14:paraId="21E38918" w14:textId="77777777" w:rsidTr="00F25A35">
        <w:trPr>
          <w:cantSplit/>
        </w:trPr>
        <w:tc>
          <w:tcPr>
            <w:tcW w:w="1980" w:type="dxa"/>
            <w:shd w:val="clear" w:color="auto" w:fill="DEEAF6" w:themeFill="accent5" w:themeFillTint="33"/>
          </w:tcPr>
          <w:p w14:paraId="3C88489D" w14:textId="77777777" w:rsidR="00B064F9" w:rsidRPr="00B064F9" w:rsidRDefault="00B064F9" w:rsidP="00B064F9">
            <w:pPr>
              <w:rPr>
                <w:b/>
                <w:bCs/>
                <w:highlight w:val="yellow"/>
              </w:rPr>
            </w:pPr>
            <w:r w:rsidRPr="00E1493A">
              <w:rPr>
                <w:b/>
                <w:bCs/>
              </w:rPr>
              <w:lastRenderedPageBreak/>
              <w:t>District Response</w:t>
            </w:r>
          </w:p>
        </w:tc>
        <w:tc>
          <w:tcPr>
            <w:tcW w:w="10980" w:type="dxa"/>
          </w:tcPr>
          <w:p w14:paraId="53568E0B" w14:textId="77777777" w:rsidR="00B064F9" w:rsidRPr="00B064F9" w:rsidRDefault="00B064F9" w:rsidP="00B064F9">
            <w:pPr>
              <w:rPr>
                <w:b/>
                <w:highlight w:val="yellow"/>
              </w:rPr>
            </w:pPr>
          </w:p>
          <w:p w14:paraId="3A942220" w14:textId="77777777" w:rsidR="00B064F9" w:rsidRPr="00B064F9" w:rsidRDefault="00B064F9" w:rsidP="00B064F9">
            <w:pPr>
              <w:rPr>
                <w:b/>
                <w:highlight w:val="yellow"/>
              </w:rPr>
            </w:pPr>
          </w:p>
          <w:p w14:paraId="5FEDEF34" w14:textId="77777777" w:rsidR="00B064F9" w:rsidRPr="00B064F9" w:rsidRDefault="00B064F9" w:rsidP="00B064F9">
            <w:pPr>
              <w:rPr>
                <w:b/>
                <w:highlight w:val="yellow"/>
              </w:rPr>
            </w:pPr>
          </w:p>
          <w:p w14:paraId="45FE85F7" w14:textId="77777777" w:rsidR="00B064F9" w:rsidRPr="00B064F9" w:rsidRDefault="00B064F9" w:rsidP="00B064F9">
            <w:pPr>
              <w:rPr>
                <w:b/>
                <w:highlight w:val="yellow"/>
              </w:rPr>
            </w:pPr>
          </w:p>
          <w:p w14:paraId="50663A08" w14:textId="77777777" w:rsidR="00B064F9" w:rsidRPr="00B064F9" w:rsidRDefault="00B064F9" w:rsidP="00B064F9">
            <w:pPr>
              <w:rPr>
                <w:b/>
                <w:highlight w:val="yellow"/>
              </w:rPr>
            </w:pPr>
          </w:p>
          <w:p w14:paraId="7CCD34EC" w14:textId="77777777" w:rsidR="00B064F9" w:rsidRPr="00B064F9" w:rsidRDefault="00B064F9" w:rsidP="00B064F9">
            <w:pPr>
              <w:rPr>
                <w:b/>
                <w:highlight w:val="yellow"/>
              </w:rPr>
            </w:pPr>
          </w:p>
          <w:p w14:paraId="677430C7" w14:textId="77777777" w:rsidR="00B064F9" w:rsidRPr="00B064F9" w:rsidRDefault="00B064F9" w:rsidP="00B064F9">
            <w:pPr>
              <w:rPr>
                <w:b/>
                <w:highlight w:val="yellow"/>
              </w:rPr>
            </w:pPr>
          </w:p>
          <w:p w14:paraId="6F80239F" w14:textId="77777777" w:rsidR="00B064F9" w:rsidRPr="00B064F9" w:rsidRDefault="00B064F9" w:rsidP="00B064F9">
            <w:pPr>
              <w:rPr>
                <w:b/>
                <w:highlight w:val="yellow"/>
              </w:rPr>
            </w:pPr>
          </w:p>
        </w:tc>
      </w:tr>
    </w:tbl>
    <w:p w14:paraId="310F1AC9" w14:textId="77777777" w:rsidR="00B064F9" w:rsidRPr="00B064F9" w:rsidRDefault="00B064F9" w:rsidP="00B064F9">
      <w:pPr>
        <w:spacing w:after="0" w:line="240" w:lineRule="auto"/>
        <w:rPr>
          <w:b/>
          <w:bCs/>
          <w:highlight w:val="yellow"/>
        </w:rPr>
      </w:pPr>
    </w:p>
    <w:p w14:paraId="2B836C49" w14:textId="77777777" w:rsidR="00B064F9" w:rsidRPr="00B064F9" w:rsidRDefault="00B064F9" w:rsidP="00B064F9">
      <w:pPr>
        <w:spacing w:after="0" w:line="240" w:lineRule="auto"/>
        <w:rPr>
          <w:b/>
          <w:bCs/>
          <w:highlight w:val="yellow"/>
        </w:rPr>
      </w:pPr>
      <w:r w:rsidRPr="00B064F9">
        <w:rPr>
          <w:b/>
          <w:bCs/>
          <w:highlight w:val="yellow"/>
        </w:rPr>
        <w:br w:type="page"/>
      </w:r>
    </w:p>
    <w:p w14:paraId="6BDDE922" w14:textId="29706258" w:rsidR="00B064F9" w:rsidRDefault="007003A2" w:rsidP="007003A2">
      <w:pPr>
        <w:spacing w:after="0" w:line="240" w:lineRule="auto"/>
        <w:jc w:val="center"/>
        <w:rPr>
          <w:b/>
          <w:bCs/>
        </w:rPr>
      </w:pPr>
      <w:r>
        <w:rPr>
          <w:b/>
          <w:bCs/>
        </w:rPr>
        <w:lastRenderedPageBreak/>
        <w:t xml:space="preserve">Focus Area II: </w:t>
      </w:r>
      <w:r w:rsidR="00B064F9" w:rsidRPr="00E1493A">
        <w:rPr>
          <w:b/>
          <w:bCs/>
        </w:rPr>
        <w:t>PLACEMENT - SMART Goals and Activities</w:t>
      </w:r>
    </w:p>
    <w:p w14:paraId="70321202" w14:textId="77777777" w:rsidR="007003A2" w:rsidRPr="00E1493A" w:rsidRDefault="007003A2" w:rsidP="007003A2">
      <w:pPr>
        <w:spacing w:after="0" w:line="240" w:lineRule="auto"/>
        <w:jc w:val="center"/>
        <w:rPr>
          <w:b/>
          <w:bCs/>
        </w:rPr>
      </w:pPr>
    </w:p>
    <w:tbl>
      <w:tblPr>
        <w:tblStyle w:val="TableGrid"/>
        <w:tblpPr w:leftFromText="180" w:rightFromText="180" w:vertAnchor="text" w:horzAnchor="margin" w:tblpXSpec="center" w:tblpY="29"/>
        <w:tblW w:w="13495" w:type="dxa"/>
        <w:tblLook w:val="04A0" w:firstRow="1" w:lastRow="0" w:firstColumn="1" w:lastColumn="0" w:noHBand="0" w:noVBand="1"/>
      </w:tblPr>
      <w:tblGrid>
        <w:gridCol w:w="13495"/>
      </w:tblGrid>
      <w:tr w:rsidR="00B064F9" w:rsidRPr="00E1493A" w14:paraId="3C1AB13D" w14:textId="77777777" w:rsidTr="00F25A35">
        <w:trPr>
          <w:trHeight w:val="1727"/>
        </w:trPr>
        <w:tc>
          <w:tcPr>
            <w:tcW w:w="13495" w:type="dxa"/>
          </w:tcPr>
          <w:p w14:paraId="3B45BB88" w14:textId="77777777" w:rsidR="00B064F9" w:rsidRPr="000C18E8" w:rsidRDefault="00B064F9" w:rsidP="00B064F9">
            <w:pPr>
              <w:rPr>
                <w:bCs/>
              </w:rPr>
            </w:pPr>
            <w:r w:rsidRPr="000C18E8">
              <w:rPr>
                <w:b/>
              </w:rPr>
              <w:t>Goal Description:</w:t>
            </w:r>
            <w:r w:rsidRPr="000C18E8">
              <w:rPr>
                <w:bCs/>
              </w:rPr>
              <w:t xml:space="preserve"> The LEA will write a goal(s) to address each identified weakness and/or root cause of the disproportionality in PLACEMENT. For example, if the LEA has found weak practices in conducting the appropriate assessments for FBA or effectively implementing behavior plans, a goal should include these areas for improvement. </w:t>
            </w:r>
          </w:p>
          <w:p w14:paraId="7D3825BF" w14:textId="77777777" w:rsidR="00B064F9" w:rsidRPr="000C18E8" w:rsidRDefault="00B064F9" w:rsidP="00B064F9">
            <w:pPr>
              <w:rPr>
                <w:bCs/>
              </w:rPr>
            </w:pPr>
          </w:p>
          <w:p w14:paraId="6E0D0C51" w14:textId="77777777" w:rsidR="00B064F9" w:rsidRPr="000C18E8" w:rsidRDefault="00B064F9" w:rsidP="00B064F9">
            <w:pPr>
              <w:rPr>
                <w:bCs/>
              </w:rPr>
            </w:pPr>
            <w:r w:rsidRPr="000C18E8">
              <w:rPr>
                <w:bCs/>
              </w:rPr>
              <w:t>Each identified weakness above needs to be addressed in a goal and/or activity. Add as many goals as necessary, and there should be more than one goal.</w:t>
            </w:r>
          </w:p>
          <w:p w14:paraId="059E6A0D" w14:textId="77777777" w:rsidR="00B064F9" w:rsidRPr="000C18E8" w:rsidRDefault="00B064F9" w:rsidP="00B064F9">
            <w:pPr>
              <w:rPr>
                <w:bCs/>
              </w:rPr>
            </w:pPr>
          </w:p>
          <w:p w14:paraId="29573A7C" w14:textId="339BA985" w:rsidR="00B064F9" w:rsidRPr="000C18E8" w:rsidRDefault="00B064F9" w:rsidP="00B064F9">
            <w:pPr>
              <w:rPr>
                <w:bCs/>
              </w:rPr>
            </w:pPr>
            <w:r w:rsidRPr="000C18E8">
              <w:rPr>
                <w:bCs/>
              </w:rPr>
              <w:t>Example: LEA will reduce its risk ratio from</w:t>
            </w:r>
            <w:r w:rsidR="00E1493A" w:rsidRPr="000C18E8">
              <w:rPr>
                <w:bCs/>
              </w:rPr>
              <w:t xml:space="preserve"> 4.0 to 3.5</w:t>
            </w:r>
            <w:r w:rsidRPr="000C18E8">
              <w:rPr>
                <w:bCs/>
              </w:rPr>
              <w:t xml:space="preserve"> by providing professional development on the </w:t>
            </w:r>
            <w:r w:rsidR="00E1493A" w:rsidRPr="000C18E8">
              <w:rPr>
                <w:bCs/>
              </w:rPr>
              <w:t xml:space="preserve">using technology in the classroom setting. </w:t>
            </w:r>
          </w:p>
          <w:p w14:paraId="126B5EA6" w14:textId="77777777" w:rsidR="00B064F9" w:rsidRPr="000C18E8" w:rsidRDefault="00B064F9" w:rsidP="00B064F9">
            <w:pPr>
              <w:rPr>
                <w:bCs/>
              </w:rPr>
            </w:pPr>
          </w:p>
        </w:tc>
      </w:tr>
      <w:tr w:rsidR="00B064F9" w:rsidRPr="00E1493A" w14:paraId="6BB36564" w14:textId="77777777" w:rsidTr="00F25A35">
        <w:trPr>
          <w:trHeight w:val="494"/>
        </w:trPr>
        <w:tc>
          <w:tcPr>
            <w:tcW w:w="13495" w:type="dxa"/>
          </w:tcPr>
          <w:p w14:paraId="670E4E12" w14:textId="77777777" w:rsidR="00B064F9" w:rsidRPr="000C18E8" w:rsidRDefault="00B064F9" w:rsidP="00B064F9">
            <w:pPr>
              <w:rPr>
                <w:bCs/>
              </w:rPr>
            </w:pPr>
            <w:r w:rsidRPr="000C18E8">
              <w:rPr>
                <w:b/>
              </w:rPr>
              <w:t>Evaluation Plan</w:t>
            </w:r>
            <w:r w:rsidRPr="000C18E8">
              <w:rPr>
                <w:bCs/>
              </w:rPr>
              <w:t xml:space="preserve">: Describe how the LEA will evaluate progress toward meeting the goal(s) on an on-going basis. This should include regular reviews of implementation and data to make mid-course corrections if needed. </w:t>
            </w:r>
          </w:p>
          <w:p w14:paraId="2AD5EB5F" w14:textId="77777777" w:rsidR="00B064F9" w:rsidRPr="000C18E8" w:rsidRDefault="00B064F9" w:rsidP="00B064F9">
            <w:pPr>
              <w:rPr>
                <w:bCs/>
              </w:rPr>
            </w:pPr>
          </w:p>
        </w:tc>
      </w:tr>
      <w:tr w:rsidR="00B064F9" w:rsidRPr="00E1493A" w14:paraId="4DD194A7" w14:textId="77777777" w:rsidTr="00F25A35">
        <w:trPr>
          <w:trHeight w:val="1474"/>
        </w:trPr>
        <w:tc>
          <w:tcPr>
            <w:tcW w:w="13495" w:type="dxa"/>
          </w:tcPr>
          <w:p w14:paraId="5C458AEA" w14:textId="77777777" w:rsidR="00B064F9" w:rsidRPr="00E1493A" w:rsidRDefault="00B064F9" w:rsidP="00B064F9">
            <w:pPr>
              <w:rPr>
                <w:b/>
                <w:bCs/>
              </w:rPr>
            </w:pPr>
            <w:r w:rsidRPr="00E1493A">
              <w:rPr>
                <w:b/>
              </w:rPr>
              <w:t xml:space="preserve">Activity Description: Describe in detail the steps (activities) the LEA will take to achieve the goal listed above. Each step/activity should indicate the person responsible for completing the activity and a timeline for completion. </w:t>
            </w:r>
            <w:r w:rsidRPr="00E1493A">
              <w:rPr>
                <w:b/>
                <w:bCs/>
              </w:rPr>
              <w:t>Add as many activities as needed for each goal. There should be more than one activity for each goal.</w:t>
            </w:r>
          </w:p>
          <w:p w14:paraId="72EF07E6" w14:textId="77777777" w:rsidR="00B064F9" w:rsidRPr="00E1493A" w:rsidRDefault="00B064F9" w:rsidP="00B064F9">
            <w:pPr>
              <w:rPr>
                <w:b/>
                <w:bCs/>
              </w:rPr>
            </w:pPr>
          </w:p>
          <w:p w14:paraId="570EFB0A" w14:textId="77777777" w:rsidR="00B064F9" w:rsidRPr="000C18E8" w:rsidRDefault="00B064F9" w:rsidP="00B064F9">
            <w:r w:rsidRPr="000C18E8">
              <w:t xml:space="preserve">Example: </w:t>
            </w:r>
          </w:p>
          <w:p w14:paraId="74C18B77" w14:textId="63A6D2A7" w:rsidR="00B064F9" w:rsidRPr="000C18E8" w:rsidRDefault="00B064F9" w:rsidP="00B064F9">
            <w:r w:rsidRPr="000C18E8">
              <w:t xml:space="preserve">    Activity 1: </w:t>
            </w:r>
            <w:r w:rsidR="00E1493A" w:rsidRPr="000C18E8">
              <w:t>Professional development on assistive technology will be provided to all teaching staff.</w:t>
            </w:r>
          </w:p>
          <w:p w14:paraId="6435AAB5" w14:textId="77777777" w:rsidR="00B064F9" w:rsidRPr="000C18E8" w:rsidRDefault="00B064F9" w:rsidP="00B064F9">
            <w:r w:rsidRPr="000C18E8">
              <w:t xml:space="preserve">    Activity 2: Provide professional development on </w:t>
            </w:r>
            <w:r w:rsidR="00E1493A" w:rsidRPr="000C18E8">
              <w:t>high leverage practice teaching strategies for differentiated instruction.</w:t>
            </w:r>
          </w:p>
          <w:p w14:paraId="40105675" w14:textId="46EAAEDC" w:rsidR="00E1493A" w:rsidRPr="00E1493A" w:rsidRDefault="00E1493A" w:rsidP="00B064F9">
            <w:pPr>
              <w:rPr>
                <w:b/>
              </w:rPr>
            </w:pPr>
            <w:r w:rsidRPr="00E1493A">
              <w:rPr>
                <w:b/>
              </w:rPr>
              <w:t xml:space="preserve">    </w:t>
            </w:r>
          </w:p>
        </w:tc>
      </w:tr>
    </w:tbl>
    <w:p w14:paraId="7C40B5D0" w14:textId="77777777" w:rsidR="00B064F9" w:rsidRPr="00E1493A" w:rsidRDefault="00B064F9" w:rsidP="00B064F9">
      <w:pPr>
        <w:spacing w:after="0" w:line="240" w:lineRule="auto"/>
        <w:rPr>
          <w:b/>
        </w:rPr>
      </w:pPr>
    </w:p>
    <w:tbl>
      <w:tblPr>
        <w:tblStyle w:val="TableGrid"/>
        <w:tblW w:w="13500" w:type="dxa"/>
        <w:jc w:val="center"/>
        <w:tblLook w:val="04A0" w:firstRow="1" w:lastRow="0" w:firstColumn="1" w:lastColumn="0" w:noHBand="0" w:noVBand="1"/>
      </w:tblPr>
      <w:tblGrid>
        <w:gridCol w:w="2155"/>
        <w:gridCol w:w="11345"/>
      </w:tblGrid>
      <w:tr w:rsidR="00B064F9" w:rsidRPr="00B064F9" w14:paraId="6DC46581" w14:textId="77777777" w:rsidTr="00F25A35">
        <w:trPr>
          <w:cantSplit/>
          <w:jc w:val="center"/>
        </w:trPr>
        <w:tc>
          <w:tcPr>
            <w:tcW w:w="2155" w:type="dxa"/>
            <w:shd w:val="clear" w:color="auto" w:fill="DEEAF6" w:themeFill="accent5" w:themeFillTint="33"/>
          </w:tcPr>
          <w:p w14:paraId="598BE306" w14:textId="77777777" w:rsidR="00B064F9" w:rsidRPr="00E1493A" w:rsidRDefault="00B064F9" w:rsidP="00B064F9">
            <w:pPr>
              <w:rPr>
                <w:b/>
                <w:bCs/>
              </w:rPr>
            </w:pPr>
            <w:r w:rsidRPr="00E1493A">
              <w:rPr>
                <w:b/>
                <w:bCs/>
              </w:rPr>
              <w:t>Goals and Activities</w:t>
            </w:r>
          </w:p>
        </w:tc>
        <w:tc>
          <w:tcPr>
            <w:tcW w:w="11345" w:type="dxa"/>
          </w:tcPr>
          <w:p w14:paraId="66913DC3" w14:textId="77777777" w:rsidR="00B064F9" w:rsidRPr="00E1493A" w:rsidRDefault="00B064F9" w:rsidP="00B064F9">
            <w:pPr>
              <w:rPr>
                <w:b/>
                <w:bCs/>
              </w:rPr>
            </w:pPr>
            <w:r w:rsidRPr="00E1493A">
              <w:rPr>
                <w:b/>
                <w:bCs/>
              </w:rPr>
              <w:t xml:space="preserve">Goal 1:  </w:t>
            </w:r>
          </w:p>
          <w:p w14:paraId="6CFB40D9" w14:textId="77777777" w:rsidR="00B064F9" w:rsidRPr="00E1493A" w:rsidRDefault="00B064F9" w:rsidP="00B064F9">
            <w:pPr>
              <w:rPr>
                <w:b/>
              </w:rPr>
            </w:pPr>
            <w:r w:rsidRPr="00E1493A">
              <w:rPr>
                <w:b/>
              </w:rPr>
              <w:t xml:space="preserve">     Activity 1:                                     </w:t>
            </w:r>
          </w:p>
          <w:p w14:paraId="7DF3AAF5" w14:textId="77777777" w:rsidR="00B064F9" w:rsidRPr="00E1493A" w:rsidRDefault="00B064F9" w:rsidP="00B064F9">
            <w:pPr>
              <w:rPr>
                <w:b/>
              </w:rPr>
            </w:pPr>
            <w:r w:rsidRPr="00E1493A">
              <w:rPr>
                <w:b/>
              </w:rPr>
              <w:t xml:space="preserve">     Activity 2:</w:t>
            </w:r>
          </w:p>
          <w:p w14:paraId="07F26907" w14:textId="77777777" w:rsidR="00B064F9" w:rsidRPr="00E1493A" w:rsidRDefault="00B064F9" w:rsidP="00B064F9">
            <w:pPr>
              <w:rPr>
                <w:b/>
              </w:rPr>
            </w:pPr>
          </w:p>
          <w:p w14:paraId="79B3D3EF" w14:textId="77777777" w:rsidR="00B064F9" w:rsidRPr="00E1493A" w:rsidRDefault="00B064F9" w:rsidP="00B064F9">
            <w:pPr>
              <w:rPr>
                <w:b/>
                <w:bCs/>
              </w:rPr>
            </w:pPr>
            <w:r w:rsidRPr="00E1493A">
              <w:rPr>
                <w:b/>
                <w:bCs/>
              </w:rPr>
              <w:t>Goal 2:</w:t>
            </w:r>
          </w:p>
          <w:p w14:paraId="02D65FFB" w14:textId="77777777" w:rsidR="00B064F9" w:rsidRPr="00E1493A" w:rsidRDefault="00B064F9" w:rsidP="00B064F9">
            <w:pPr>
              <w:rPr>
                <w:b/>
              </w:rPr>
            </w:pPr>
            <w:r w:rsidRPr="00E1493A">
              <w:rPr>
                <w:b/>
              </w:rPr>
              <w:t xml:space="preserve">     Activity 1:</w:t>
            </w:r>
          </w:p>
          <w:p w14:paraId="752CBFE0" w14:textId="77777777" w:rsidR="00B064F9" w:rsidRPr="00B064F9" w:rsidRDefault="00B064F9" w:rsidP="00B064F9">
            <w:pPr>
              <w:rPr>
                <w:b/>
              </w:rPr>
            </w:pPr>
            <w:r w:rsidRPr="00E1493A">
              <w:rPr>
                <w:b/>
              </w:rPr>
              <w:t xml:space="preserve">     Activity 2:</w:t>
            </w:r>
          </w:p>
          <w:p w14:paraId="50C9EE36" w14:textId="77777777" w:rsidR="00B064F9" w:rsidRPr="00B064F9" w:rsidRDefault="00B064F9" w:rsidP="00B064F9">
            <w:pPr>
              <w:rPr>
                <w:b/>
              </w:rPr>
            </w:pPr>
          </w:p>
        </w:tc>
      </w:tr>
      <w:tr w:rsidR="00B064F9" w:rsidRPr="00B064F9" w14:paraId="644CDCC0" w14:textId="77777777" w:rsidTr="00F25A35">
        <w:trPr>
          <w:cantSplit/>
          <w:jc w:val="center"/>
        </w:trPr>
        <w:tc>
          <w:tcPr>
            <w:tcW w:w="2155" w:type="dxa"/>
            <w:shd w:val="clear" w:color="auto" w:fill="DEEAF6" w:themeFill="accent5" w:themeFillTint="33"/>
          </w:tcPr>
          <w:p w14:paraId="2277088A" w14:textId="77777777" w:rsidR="00B064F9" w:rsidRPr="00B064F9" w:rsidRDefault="00B064F9" w:rsidP="00B064F9">
            <w:pPr>
              <w:rPr>
                <w:b/>
                <w:bCs/>
              </w:rPr>
            </w:pPr>
            <w:r w:rsidRPr="00B064F9">
              <w:rPr>
                <w:b/>
                <w:bCs/>
              </w:rPr>
              <w:t>Evaluation Plan</w:t>
            </w:r>
          </w:p>
          <w:p w14:paraId="4B8F6794" w14:textId="77777777" w:rsidR="00B064F9" w:rsidRPr="00B064F9" w:rsidRDefault="00B064F9" w:rsidP="00B064F9">
            <w:pPr>
              <w:rPr>
                <w:b/>
                <w:bCs/>
              </w:rPr>
            </w:pPr>
          </w:p>
        </w:tc>
        <w:tc>
          <w:tcPr>
            <w:tcW w:w="11345" w:type="dxa"/>
          </w:tcPr>
          <w:p w14:paraId="5785839D" w14:textId="77777777" w:rsidR="00B064F9" w:rsidRPr="00B064F9" w:rsidRDefault="00B064F9" w:rsidP="00B064F9">
            <w:pPr>
              <w:rPr>
                <w:b/>
              </w:rPr>
            </w:pPr>
          </w:p>
          <w:p w14:paraId="3816F8A0" w14:textId="77777777" w:rsidR="00B064F9" w:rsidRPr="00B064F9" w:rsidRDefault="00B064F9" w:rsidP="00B064F9">
            <w:pPr>
              <w:rPr>
                <w:b/>
              </w:rPr>
            </w:pPr>
          </w:p>
        </w:tc>
      </w:tr>
    </w:tbl>
    <w:p w14:paraId="4C1A2450" w14:textId="73BDAEA7" w:rsidR="00FF0294" w:rsidRDefault="00FF0294" w:rsidP="00666658">
      <w:pPr>
        <w:spacing w:after="0" w:line="240" w:lineRule="auto"/>
        <w:rPr>
          <w:rFonts w:asciiTheme="majorHAnsi" w:eastAsiaTheme="majorEastAsia" w:hAnsiTheme="majorHAnsi" w:cstheme="majorBidi"/>
          <w:b/>
          <w:sz w:val="24"/>
          <w:szCs w:val="24"/>
        </w:rPr>
      </w:pPr>
    </w:p>
    <w:p w14:paraId="57190685" w14:textId="77777777" w:rsidR="009E208D" w:rsidRPr="009E208D" w:rsidRDefault="009E208D" w:rsidP="007003A2">
      <w:pPr>
        <w:pStyle w:val="Heading3"/>
        <w:spacing w:line="240" w:lineRule="auto"/>
        <w:jc w:val="center"/>
        <w:rPr>
          <w:rFonts w:cstheme="minorHAnsi"/>
          <w:b/>
          <w:bCs/>
          <w:color w:val="auto"/>
        </w:rPr>
      </w:pPr>
      <w:bookmarkStart w:id="4" w:name="_Hlk194657310"/>
      <w:r w:rsidRPr="007B3065">
        <w:rPr>
          <w:rFonts w:cstheme="minorHAnsi"/>
          <w:b/>
          <w:bCs/>
          <w:color w:val="auto"/>
        </w:rPr>
        <w:lastRenderedPageBreak/>
        <w:t>FOCUS AREA III: DECISION-MAKING PROCESS</w:t>
      </w:r>
    </w:p>
    <w:bookmarkEnd w:id="4"/>
    <w:p w14:paraId="5E479112" w14:textId="77777777" w:rsidR="009E208D" w:rsidRDefault="009E208D" w:rsidP="00F25716">
      <w:pPr>
        <w:pStyle w:val="Heading3"/>
        <w:spacing w:before="0" w:line="240" w:lineRule="auto"/>
        <w:rPr>
          <w:rFonts w:asciiTheme="minorHAnsi" w:hAnsiTheme="minorHAnsi" w:cstheme="minorHAnsi"/>
          <w:bCs/>
          <w:color w:val="auto"/>
        </w:rPr>
      </w:pPr>
    </w:p>
    <w:p w14:paraId="11A5375F" w14:textId="38440546" w:rsidR="00300C3D" w:rsidRPr="00300C3D" w:rsidRDefault="0057321D" w:rsidP="00F25716">
      <w:pPr>
        <w:pStyle w:val="Heading3"/>
        <w:spacing w:before="0" w:line="240" w:lineRule="auto"/>
      </w:pPr>
      <w:r w:rsidRPr="00AA020C">
        <w:rPr>
          <w:rFonts w:asciiTheme="minorHAnsi" w:hAnsiTheme="minorHAnsi" w:cstheme="minorHAnsi"/>
          <w:bCs/>
          <w:color w:val="auto"/>
        </w:rPr>
        <w:t>Question</w:t>
      </w:r>
      <w:r w:rsidR="00BA04C4">
        <w:rPr>
          <w:rFonts w:asciiTheme="minorHAnsi" w:hAnsiTheme="minorHAnsi" w:cstheme="minorHAnsi"/>
          <w:bCs/>
          <w:color w:val="auto"/>
        </w:rPr>
        <w:t xml:space="preserve"> </w:t>
      </w:r>
      <w:r w:rsidR="009E208D">
        <w:rPr>
          <w:rFonts w:asciiTheme="minorHAnsi" w:hAnsiTheme="minorHAnsi" w:cstheme="minorHAnsi"/>
          <w:bCs/>
          <w:color w:val="auto"/>
        </w:rPr>
        <w:t>1</w:t>
      </w:r>
      <w:r w:rsidR="00BA04C4">
        <w:rPr>
          <w:rFonts w:asciiTheme="minorHAnsi" w:hAnsiTheme="minorHAnsi" w:cstheme="minorHAnsi"/>
          <w:bCs/>
          <w:color w:val="auto"/>
        </w:rPr>
        <w:t xml:space="preserve">: </w:t>
      </w:r>
      <w:r w:rsidR="009B1066" w:rsidRPr="009B1066">
        <w:rPr>
          <w:rFonts w:asciiTheme="minorHAnsi" w:hAnsiTheme="minorHAnsi" w:cstheme="minorHAnsi"/>
          <w:bCs/>
          <w:color w:val="auto"/>
        </w:rPr>
        <w:t>Is ongoing training readily available for IEP teams?</w:t>
      </w:r>
    </w:p>
    <w:tbl>
      <w:tblPr>
        <w:tblStyle w:val="TableGrid"/>
        <w:tblW w:w="14490" w:type="dxa"/>
        <w:tblInd w:w="-815" w:type="dxa"/>
        <w:tblLook w:val="04A0" w:firstRow="1" w:lastRow="0" w:firstColumn="1" w:lastColumn="0" w:noHBand="0" w:noVBand="1"/>
      </w:tblPr>
      <w:tblGrid>
        <w:gridCol w:w="5917"/>
        <w:gridCol w:w="1041"/>
        <w:gridCol w:w="7532"/>
      </w:tblGrid>
      <w:tr w:rsidR="00CD3328" w14:paraId="750D495E" w14:textId="77777777" w:rsidTr="00825A4B">
        <w:tc>
          <w:tcPr>
            <w:tcW w:w="5917" w:type="dxa"/>
            <w:shd w:val="clear" w:color="auto" w:fill="DEEAF6" w:themeFill="accent5" w:themeFillTint="33"/>
            <w:vAlign w:val="center"/>
          </w:tcPr>
          <w:p w14:paraId="0E646C2D" w14:textId="16728C9A" w:rsidR="00CD3328" w:rsidRPr="00A542CA" w:rsidRDefault="0057669B" w:rsidP="00666658">
            <w:pPr>
              <w:jc w:val="center"/>
              <w:rPr>
                <w:b/>
                <w:bCs/>
              </w:rPr>
            </w:pPr>
            <w:r>
              <w:rPr>
                <w:b/>
                <w:bCs/>
              </w:rPr>
              <w:t>Attributes</w:t>
            </w:r>
          </w:p>
        </w:tc>
        <w:tc>
          <w:tcPr>
            <w:tcW w:w="1041" w:type="dxa"/>
            <w:shd w:val="clear" w:color="auto" w:fill="DEEAF6" w:themeFill="accent5" w:themeFillTint="33"/>
          </w:tcPr>
          <w:p w14:paraId="20342AA8" w14:textId="77777777" w:rsidR="00CD3328" w:rsidRDefault="00CD3328" w:rsidP="00666658">
            <w:pPr>
              <w:jc w:val="center"/>
              <w:rPr>
                <w:b/>
                <w:bCs/>
              </w:rPr>
            </w:pPr>
            <w:r>
              <w:rPr>
                <w:b/>
                <w:bCs/>
              </w:rPr>
              <w:t>Current</w:t>
            </w:r>
          </w:p>
          <w:p w14:paraId="0C553C23" w14:textId="77777777" w:rsidR="00CD3328" w:rsidRDefault="00CD3328" w:rsidP="00666658">
            <w:pPr>
              <w:jc w:val="center"/>
              <w:rPr>
                <w:b/>
                <w:bCs/>
              </w:rPr>
            </w:pPr>
            <w:r>
              <w:rPr>
                <w:b/>
                <w:bCs/>
              </w:rPr>
              <w:t>Practice?</w:t>
            </w:r>
          </w:p>
          <w:p w14:paraId="10FC92AE" w14:textId="3CF0BAAB" w:rsidR="00CD3328" w:rsidRPr="009C06E1" w:rsidRDefault="00CD3328" w:rsidP="00666658">
            <w:pPr>
              <w:jc w:val="center"/>
              <w:rPr>
                <w:b/>
                <w:bCs/>
              </w:rPr>
            </w:pPr>
            <w:r>
              <w:rPr>
                <w:b/>
                <w:bCs/>
              </w:rPr>
              <w:t>YES/NO</w:t>
            </w:r>
          </w:p>
        </w:tc>
        <w:tc>
          <w:tcPr>
            <w:tcW w:w="7532" w:type="dxa"/>
            <w:shd w:val="clear" w:color="auto" w:fill="DEEAF6" w:themeFill="accent5" w:themeFillTint="33"/>
            <w:vAlign w:val="center"/>
          </w:tcPr>
          <w:p w14:paraId="4493CC31" w14:textId="07E59D7D"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9B1066" w14:paraId="0E6DCBB3" w14:textId="77777777" w:rsidTr="00825A4B">
        <w:tc>
          <w:tcPr>
            <w:tcW w:w="5917" w:type="dxa"/>
          </w:tcPr>
          <w:p w14:paraId="4F6B5E9E" w14:textId="77777777" w:rsidR="009B1066" w:rsidRPr="007003A2" w:rsidRDefault="009B1066" w:rsidP="009B1066">
            <w:pPr>
              <w:numPr>
                <w:ilvl w:val="0"/>
                <w:numId w:val="17"/>
              </w:numPr>
              <w:ind w:left="396"/>
            </w:pPr>
            <w:r w:rsidRPr="007003A2">
              <w:t>District staff have received information and training regarding LRE legal requirements and best practices.</w:t>
            </w:r>
          </w:p>
          <w:p w14:paraId="6519B57A" w14:textId="77777777" w:rsidR="009B1066" w:rsidRPr="007003A2" w:rsidRDefault="009B1066" w:rsidP="009B1066">
            <w:pPr>
              <w:ind w:left="396"/>
            </w:pPr>
          </w:p>
          <w:p w14:paraId="2654009C" w14:textId="77777777" w:rsidR="009B1066" w:rsidRPr="007003A2" w:rsidRDefault="009B1066" w:rsidP="009B1066">
            <w:pPr>
              <w:numPr>
                <w:ilvl w:val="0"/>
                <w:numId w:val="17"/>
              </w:numPr>
              <w:ind w:left="396"/>
            </w:pPr>
            <w:r w:rsidRPr="007003A2">
              <w:t>Staff development is provided for school principals and other administrators throughout the district related to LRE legal requirements and effective practices.</w:t>
            </w:r>
          </w:p>
          <w:p w14:paraId="7FA81ABD" w14:textId="77777777" w:rsidR="009B1066" w:rsidRPr="007003A2" w:rsidRDefault="009B1066" w:rsidP="009B1066">
            <w:pPr>
              <w:ind w:left="396"/>
            </w:pPr>
          </w:p>
          <w:p w14:paraId="6F16BC18" w14:textId="2C8BDA73" w:rsidR="009B1066" w:rsidRPr="007003A2" w:rsidRDefault="009B1066" w:rsidP="009B1066">
            <w:pPr>
              <w:numPr>
                <w:ilvl w:val="0"/>
                <w:numId w:val="17"/>
              </w:numPr>
              <w:ind w:left="396"/>
            </w:pPr>
            <w:r w:rsidRPr="007003A2">
              <w:t>The district provides ongoing staff development activities for special and general education teachers, preschool personnel, and other agency partners regarding LRE legal requirements and effective practices, including ways to make the general curriculum accessible for all students and to implement developmentally appropriate activities for preschool children.</w:t>
            </w:r>
          </w:p>
          <w:p w14:paraId="563AD33D" w14:textId="77777777" w:rsidR="009B1066" w:rsidRPr="007003A2" w:rsidRDefault="009B1066" w:rsidP="009B1066">
            <w:pPr>
              <w:ind w:left="396"/>
            </w:pPr>
          </w:p>
          <w:p w14:paraId="6D26A550" w14:textId="77777777" w:rsidR="009B1066" w:rsidRPr="007003A2" w:rsidRDefault="009B1066" w:rsidP="009B1066">
            <w:pPr>
              <w:numPr>
                <w:ilvl w:val="0"/>
                <w:numId w:val="17"/>
              </w:numPr>
              <w:ind w:left="396"/>
            </w:pPr>
            <w:r w:rsidRPr="007003A2">
              <w:t xml:space="preserve">The district provides support, training, and ongoing assistance to schools in the implementation of strategies that provide positive behaviors supports to students, including modeling and coaching. </w:t>
            </w:r>
          </w:p>
          <w:p w14:paraId="7EA0DF33" w14:textId="77777777" w:rsidR="009B1066" w:rsidRPr="007003A2" w:rsidRDefault="009B1066" w:rsidP="009B1066">
            <w:pPr>
              <w:pStyle w:val="ListParagraph"/>
            </w:pPr>
          </w:p>
          <w:p w14:paraId="19C485A0" w14:textId="187F77E1" w:rsidR="009B1066" w:rsidRPr="009B1066" w:rsidRDefault="009B1066" w:rsidP="009B1066">
            <w:pPr>
              <w:numPr>
                <w:ilvl w:val="0"/>
                <w:numId w:val="17"/>
              </w:numPr>
              <w:ind w:left="396"/>
            </w:pPr>
            <w:r w:rsidRPr="007003A2">
              <w:t>The district implements aggressive training, retaining, recruitment, and retention strategies with the goal of providing qualified personnel throughout the district.</w:t>
            </w:r>
          </w:p>
        </w:tc>
        <w:tc>
          <w:tcPr>
            <w:tcW w:w="1041" w:type="dxa"/>
          </w:tcPr>
          <w:p w14:paraId="234702F3" w14:textId="77777777" w:rsidR="009B1066" w:rsidRDefault="009B1066" w:rsidP="009B1066"/>
        </w:tc>
        <w:tc>
          <w:tcPr>
            <w:tcW w:w="7532" w:type="dxa"/>
          </w:tcPr>
          <w:p w14:paraId="0A5FFEA7" w14:textId="77777777" w:rsidR="009B1066" w:rsidRDefault="00E3428C" w:rsidP="009B1066">
            <w:pPr>
              <w:rPr>
                <w:b/>
                <w:bCs/>
              </w:rPr>
            </w:pPr>
            <w:r>
              <w:rPr>
                <w:b/>
                <w:bCs/>
              </w:rPr>
              <w:t xml:space="preserve">District professional development schedule, rosters, trainings for general and special education staff and </w:t>
            </w:r>
            <w:r w:rsidR="006D039A">
              <w:rPr>
                <w:b/>
                <w:bCs/>
              </w:rPr>
              <w:t>administrators</w:t>
            </w:r>
            <w:r>
              <w:rPr>
                <w:b/>
                <w:bCs/>
              </w:rPr>
              <w:t xml:space="preserve">, </w:t>
            </w:r>
          </w:p>
          <w:p w14:paraId="18D40B45" w14:textId="77777777" w:rsidR="004444D7" w:rsidRDefault="004444D7" w:rsidP="009B1066">
            <w:pPr>
              <w:rPr>
                <w:b/>
                <w:bCs/>
              </w:rPr>
            </w:pPr>
          </w:p>
          <w:p w14:paraId="4DB0B071" w14:textId="1CD1F738" w:rsidR="004444D7" w:rsidRPr="004444D7" w:rsidRDefault="004444D7" w:rsidP="009B1066">
            <w:r>
              <w:t>Review training of all staff on the special education processes</w:t>
            </w:r>
            <w:r w:rsidR="006B6730">
              <w:t xml:space="preserve">. Are there staff members who may need additional training? </w:t>
            </w:r>
            <w:r w:rsidR="000C299D">
              <w:t>Do IEP team members fully understand how to implement accommodations and modifications in the general education setting</w:t>
            </w:r>
            <w:r w:rsidR="003E1BAF">
              <w:t xml:space="preserve">, effective classroom management strategies, and high leverage instructional practices? </w:t>
            </w:r>
          </w:p>
        </w:tc>
      </w:tr>
    </w:tbl>
    <w:p w14:paraId="252C540B" w14:textId="77777777" w:rsidR="0057321D" w:rsidRDefault="0057321D" w:rsidP="00666658">
      <w:pPr>
        <w:spacing w:after="0" w:line="240" w:lineRule="auto"/>
      </w:pPr>
    </w:p>
    <w:tbl>
      <w:tblPr>
        <w:tblStyle w:val="TableGrid"/>
        <w:tblW w:w="14490" w:type="dxa"/>
        <w:tblInd w:w="-815" w:type="dxa"/>
        <w:tblLook w:val="04A0" w:firstRow="1" w:lastRow="0" w:firstColumn="1" w:lastColumn="0" w:noHBand="0" w:noVBand="1"/>
      </w:tblPr>
      <w:tblGrid>
        <w:gridCol w:w="3870"/>
        <w:gridCol w:w="10620"/>
      </w:tblGrid>
      <w:tr w:rsidR="0057321D" w14:paraId="7B7F2674" w14:textId="77777777" w:rsidTr="00825A4B">
        <w:tc>
          <w:tcPr>
            <w:tcW w:w="3870" w:type="dxa"/>
            <w:shd w:val="clear" w:color="auto" w:fill="DEEAF6" w:themeFill="accent5" w:themeFillTint="33"/>
          </w:tcPr>
          <w:p w14:paraId="30A0DE72" w14:textId="77777777" w:rsidR="0057321D" w:rsidRPr="00812EE8" w:rsidRDefault="0057321D" w:rsidP="00666658">
            <w:pPr>
              <w:rPr>
                <w:b/>
                <w:bCs/>
              </w:rPr>
            </w:pPr>
            <w:r>
              <w:rPr>
                <w:b/>
                <w:bCs/>
              </w:rPr>
              <w:t>Strengths indicated from the review</w:t>
            </w:r>
          </w:p>
        </w:tc>
        <w:tc>
          <w:tcPr>
            <w:tcW w:w="10620" w:type="dxa"/>
          </w:tcPr>
          <w:p w14:paraId="29E4A64B" w14:textId="77777777" w:rsidR="0057321D" w:rsidRDefault="0057321D" w:rsidP="00666658"/>
          <w:p w14:paraId="1104690D" w14:textId="77777777" w:rsidR="002F38E6" w:rsidRDefault="002F38E6" w:rsidP="00666658"/>
          <w:p w14:paraId="10767BAB" w14:textId="77777777" w:rsidR="002F38E6" w:rsidRDefault="002F38E6" w:rsidP="00666658"/>
          <w:p w14:paraId="55486175" w14:textId="77777777" w:rsidR="002F38E6" w:rsidRDefault="002F38E6" w:rsidP="00666658"/>
          <w:p w14:paraId="26829AF3" w14:textId="77777777" w:rsidR="002F38E6" w:rsidRDefault="002F38E6" w:rsidP="00666658"/>
        </w:tc>
      </w:tr>
      <w:tr w:rsidR="0057321D" w14:paraId="73601FAD" w14:textId="77777777" w:rsidTr="00825A4B">
        <w:tc>
          <w:tcPr>
            <w:tcW w:w="3870" w:type="dxa"/>
            <w:shd w:val="clear" w:color="auto" w:fill="DEEAF6" w:themeFill="accent5" w:themeFillTint="33"/>
          </w:tcPr>
          <w:p w14:paraId="57F32999" w14:textId="77777777" w:rsidR="0057321D" w:rsidRPr="00812EE8" w:rsidRDefault="0057321D" w:rsidP="00666658">
            <w:pPr>
              <w:rPr>
                <w:b/>
                <w:bCs/>
              </w:rPr>
            </w:pPr>
            <w:r>
              <w:rPr>
                <w:b/>
                <w:bCs/>
              </w:rPr>
              <w:lastRenderedPageBreak/>
              <w:t>Weaknesses indicated from the review</w:t>
            </w:r>
          </w:p>
        </w:tc>
        <w:tc>
          <w:tcPr>
            <w:tcW w:w="10620" w:type="dxa"/>
          </w:tcPr>
          <w:p w14:paraId="203BCF70" w14:textId="77777777" w:rsidR="002F38E6" w:rsidRDefault="002F38E6" w:rsidP="00666658"/>
          <w:p w14:paraId="3DF6A48D" w14:textId="77777777" w:rsidR="002F38E6" w:rsidRDefault="002F38E6" w:rsidP="00666658"/>
          <w:p w14:paraId="18B80944" w14:textId="77777777" w:rsidR="002F38E6" w:rsidRDefault="002F38E6" w:rsidP="00666658"/>
          <w:p w14:paraId="268FBD5B" w14:textId="77777777" w:rsidR="002F38E6" w:rsidRDefault="002F38E6" w:rsidP="00666658"/>
        </w:tc>
      </w:tr>
      <w:tr w:rsidR="0057321D" w14:paraId="27808823" w14:textId="77777777" w:rsidTr="00825A4B">
        <w:tc>
          <w:tcPr>
            <w:tcW w:w="3870" w:type="dxa"/>
            <w:shd w:val="clear" w:color="auto" w:fill="DEEAF6" w:themeFill="accent5" w:themeFillTint="33"/>
          </w:tcPr>
          <w:p w14:paraId="49AC24F6" w14:textId="77777777" w:rsidR="0057321D" w:rsidRPr="00812EE8" w:rsidRDefault="0057321D" w:rsidP="00666658">
            <w:pPr>
              <w:rPr>
                <w:b/>
                <w:bCs/>
              </w:rPr>
            </w:pPr>
            <w:r>
              <w:rPr>
                <w:b/>
                <w:bCs/>
              </w:rPr>
              <w:t>Summary of the section review</w:t>
            </w:r>
          </w:p>
        </w:tc>
        <w:tc>
          <w:tcPr>
            <w:tcW w:w="10620" w:type="dxa"/>
          </w:tcPr>
          <w:p w14:paraId="6252579F" w14:textId="77777777" w:rsidR="0057321D" w:rsidRDefault="0057321D" w:rsidP="00666658"/>
          <w:p w14:paraId="5990F6A7" w14:textId="77777777" w:rsidR="002F38E6" w:rsidRDefault="002F38E6" w:rsidP="00666658"/>
          <w:p w14:paraId="7C54F315" w14:textId="77777777" w:rsidR="002F38E6" w:rsidRDefault="002F38E6" w:rsidP="00666658"/>
          <w:p w14:paraId="761E1617" w14:textId="77777777" w:rsidR="002F38E6" w:rsidRDefault="002F38E6" w:rsidP="00666658"/>
          <w:p w14:paraId="6C12C79B" w14:textId="77777777" w:rsidR="00EE1521" w:rsidRDefault="00EE1521" w:rsidP="00666658"/>
        </w:tc>
      </w:tr>
    </w:tbl>
    <w:p w14:paraId="54C25C0E" w14:textId="60431573" w:rsidR="00415D5F" w:rsidRDefault="00415D5F" w:rsidP="00666658">
      <w:pPr>
        <w:spacing w:after="0" w:line="240" w:lineRule="auto"/>
        <w:jc w:val="center"/>
        <w:rPr>
          <w:b/>
          <w:bCs/>
        </w:rPr>
      </w:pPr>
    </w:p>
    <w:p w14:paraId="089AB8A5" w14:textId="77777777" w:rsidR="00415D5F" w:rsidRDefault="00415D5F">
      <w:pPr>
        <w:rPr>
          <w:b/>
          <w:bCs/>
        </w:rPr>
      </w:pPr>
      <w:r>
        <w:rPr>
          <w:b/>
          <w:bCs/>
        </w:rPr>
        <w:br w:type="page"/>
      </w:r>
    </w:p>
    <w:p w14:paraId="4CC70387" w14:textId="475ECDC0" w:rsidR="007B3065" w:rsidRPr="007B3065" w:rsidRDefault="00BD647C" w:rsidP="003E42E7">
      <w:pPr>
        <w:pStyle w:val="Heading3"/>
        <w:spacing w:before="0" w:line="240" w:lineRule="auto"/>
      </w:pPr>
      <w:r w:rsidRPr="00AA020C">
        <w:rPr>
          <w:rFonts w:asciiTheme="minorHAnsi" w:hAnsiTheme="minorHAnsi" w:cstheme="minorHAnsi"/>
          <w:bCs/>
          <w:color w:val="auto"/>
        </w:rPr>
        <w:lastRenderedPageBreak/>
        <w:t>Question</w:t>
      </w:r>
      <w:r w:rsidR="007B3065">
        <w:rPr>
          <w:rFonts w:asciiTheme="minorHAnsi" w:hAnsiTheme="minorHAnsi" w:cstheme="minorHAnsi"/>
          <w:bCs/>
          <w:color w:val="auto"/>
        </w:rPr>
        <w:t xml:space="preserve"> 2: </w:t>
      </w:r>
      <w:r w:rsidR="003E42E7" w:rsidRPr="003E42E7">
        <w:rPr>
          <w:rFonts w:asciiTheme="minorHAnsi" w:hAnsiTheme="minorHAnsi" w:cstheme="minorHAnsi"/>
          <w:bCs/>
          <w:color w:val="auto"/>
        </w:rPr>
        <w:t>Are supports provided to teachers and other school staff in meeting the LRE needs of students with disabilities?</w:t>
      </w:r>
    </w:p>
    <w:tbl>
      <w:tblPr>
        <w:tblStyle w:val="TableGrid"/>
        <w:tblW w:w="14490" w:type="dxa"/>
        <w:tblInd w:w="-815" w:type="dxa"/>
        <w:tblLook w:val="04A0" w:firstRow="1" w:lastRow="0" w:firstColumn="1" w:lastColumn="0" w:noHBand="0" w:noVBand="1"/>
      </w:tblPr>
      <w:tblGrid>
        <w:gridCol w:w="5917"/>
        <w:gridCol w:w="1041"/>
        <w:gridCol w:w="7532"/>
      </w:tblGrid>
      <w:tr w:rsidR="00CD3328" w14:paraId="48C3FDE5" w14:textId="77777777" w:rsidTr="00825A4B">
        <w:tc>
          <w:tcPr>
            <w:tcW w:w="5917" w:type="dxa"/>
            <w:shd w:val="clear" w:color="auto" w:fill="DEEAF6" w:themeFill="accent5" w:themeFillTint="33"/>
            <w:vAlign w:val="center"/>
          </w:tcPr>
          <w:p w14:paraId="22FBE463" w14:textId="6F3C7203" w:rsidR="00CD3328" w:rsidRDefault="0057669B" w:rsidP="00666658">
            <w:pPr>
              <w:jc w:val="center"/>
            </w:pPr>
            <w:r>
              <w:rPr>
                <w:b/>
                <w:bCs/>
              </w:rPr>
              <w:t>Attributes</w:t>
            </w:r>
          </w:p>
        </w:tc>
        <w:tc>
          <w:tcPr>
            <w:tcW w:w="1041" w:type="dxa"/>
            <w:shd w:val="clear" w:color="auto" w:fill="DEEAF6" w:themeFill="accent5" w:themeFillTint="33"/>
          </w:tcPr>
          <w:p w14:paraId="7B4BF1AA" w14:textId="77777777" w:rsidR="00CD3328" w:rsidRDefault="00CD3328" w:rsidP="00666658">
            <w:pPr>
              <w:jc w:val="center"/>
              <w:rPr>
                <w:b/>
                <w:bCs/>
              </w:rPr>
            </w:pPr>
            <w:r>
              <w:rPr>
                <w:b/>
                <w:bCs/>
              </w:rPr>
              <w:t>Current</w:t>
            </w:r>
          </w:p>
          <w:p w14:paraId="2B830098" w14:textId="77777777" w:rsidR="00CD3328" w:rsidRDefault="00CD3328" w:rsidP="00666658">
            <w:pPr>
              <w:jc w:val="center"/>
              <w:rPr>
                <w:b/>
                <w:bCs/>
              </w:rPr>
            </w:pPr>
            <w:r>
              <w:rPr>
                <w:b/>
                <w:bCs/>
              </w:rPr>
              <w:t>Practice?</w:t>
            </w:r>
          </w:p>
          <w:p w14:paraId="1E25F263" w14:textId="5BBA882E" w:rsidR="00CD3328" w:rsidRPr="009C06E1" w:rsidRDefault="00CD3328" w:rsidP="00666658">
            <w:pPr>
              <w:jc w:val="center"/>
              <w:rPr>
                <w:b/>
                <w:bCs/>
              </w:rPr>
            </w:pPr>
            <w:r>
              <w:rPr>
                <w:b/>
                <w:bCs/>
              </w:rPr>
              <w:t>YES/NO</w:t>
            </w:r>
          </w:p>
        </w:tc>
        <w:tc>
          <w:tcPr>
            <w:tcW w:w="7532" w:type="dxa"/>
            <w:shd w:val="clear" w:color="auto" w:fill="DEEAF6" w:themeFill="accent5" w:themeFillTint="33"/>
            <w:vAlign w:val="center"/>
          </w:tcPr>
          <w:p w14:paraId="30D07923" w14:textId="1624C0F4"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48D0DAD5" w14:textId="77777777" w:rsidTr="00825A4B">
        <w:tc>
          <w:tcPr>
            <w:tcW w:w="5917" w:type="dxa"/>
          </w:tcPr>
          <w:p w14:paraId="63351A0D" w14:textId="77777777" w:rsidR="003E42E7" w:rsidRPr="003E42E7" w:rsidRDefault="003E42E7" w:rsidP="003E42E7">
            <w:pPr>
              <w:numPr>
                <w:ilvl w:val="0"/>
                <w:numId w:val="17"/>
              </w:numPr>
            </w:pPr>
            <w:r w:rsidRPr="003E42E7">
              <w:t>Training, mentoring, and coaching are available for general and special education teachers/staff.</w:t>
            </w:r>
          </w:p>
          <w:p w14:paraId="07354250" w14:textId="77777777" w:rsidR="003E42E7" w:rsidRPr="003E42E7" w:rsidRDefault="003E42E7" w:rsidP="003E42E7"/>
          <w:p w14:paraId="213DA585" w14:textId="77777777" w:rsidR="003E42E7" w:rsidRPr="003E42E7" w:rsidRDefault="003E42E7" w:rsidP="003E42E7">
            <w:pPr>
              <w:numPr>
                <w:ilvl w:val="0"/>
                <w:numId w:val="17"/>
              </w:numPr>
            </w:pPr>
            <w:r w:rsidRPr="003E42E7">
              <w:t>The district provides training and ongoing support for SST and IEP team members within the schools regarding physical adaptations, accommodations, and assistance.</w:t>
            </w:r>
          </w:p>
          <w:p w14:paraId="5503AA78" w14:textId="77777777" w:rsidR="003E42E7" w:rsidRPr="003E42E7" w:rsidRDefault="003E42E7" w:rsidP="003E42E7"/>
          <w:p w14:paraId="08AF9E8E" w14:textId="77777777" w:rsidR="003E42E7" w:rsidRPr="003E42E7" w:rsidRDefault="003E42E7" w:rsidP="003E42E7">
            <w:pPr>
              <w:numPr>
                <w:ilvl w:val="0"/>
                <w:numId w:val="17"/>
              </w:numPr>
            </w:pPr>
            <w:r w:rsidRPr="003E42E7">
              <w:t>The district provides support, training, and ongoing assistance to the schools in the implementation of strategies that provide positive supports to students.</w:t>
            </w:r>
          </w:p>
          <w:p w14:paraId="21F00D4A" w14:textId="04594F77" w:rsidR="00CD3328" w:rsidRDefault="00CD3328" w:rsidP="00666658"/>
        </w:tc>
        <w:tc>
          <w:tcPr>
            <w:tcW w:w="1041" w:type="dxa"/>
          </w:tcPr>
          <w:p w14:paraId="113A9438" w14:textId="77777777" w:rsidR="00CD3328" w:rsidRDefault="00CD3328" w:rsidP="00666658"/>
        </w:tc>
        <w:tc>
          <w:tcPr>
            <w:tcW w:w="7532" w:type="dxa"/>
          </w:tcPr>
          <w:p w14:paraId="5018293D" w14:textId="445EC172" w:rsidR="00CD3328" w:rsidRDefault="003E42E7" w:rsidP="00F25716">
            <w:pPr>
              <w:rPr>
                <w:b/>
                <w:bCs/>
              </w:rPr>
            </w:pPr>
            <w:r>
              <w:rPr>
                <w:b/>
                <w:bCs/>
              </w:rPr>
              <w:t>District Professional Development schedule, board policy on the special education process, MTSS, RTI, modifications and accommodations in IEP,</w:t>
            </w:r>
          </w:p>
          <w:p w14:paraId="07C1743E" w14:textId="77777777" w:rsidR="003E42E7" w:rsidRDefault="003E42E7" w:rsidP="00F25716">
            <w:pPr>
              <w:rPr>
                <w:b/>
                <w:bCs/>
              </w:rPr>
            </w:pPr>
          </w:p>
          <w:p w14:paraId="5DD82A05" w14:textId="72C3258C" w:rsidR="003E42E7" w:rsidRPr="003E42E7" w:rsidRDefault="003E42E7" w:rsidP="00F25716">
            <w:r>
              <w:t xml:space="preserve">Review professional development schedule and topics to ensure training on the special education processes, how to implement accommodations and modifications, and other supports in the classroom setting. </w:t>
            </w:r>
          </w:p>
        </w:tc>
      </w:tr>
    </w:tbl>
    <w:p w14:paraId="0F67EF21" w14:textId="77777777" w:rsidR="00BD647C" w:rsidRDefault="00BD647C" w:rsidP="00666658">
      <w:pPr>
        <w:spacing w:after="0" w:line="240" w:lineRule="auto"/>
      </w:pPr>
    </w:p>
    <w:tbl>
      <w:tblPr>
        <w:tblStyle w:val="TableGrid"/>
        <w:tblW w:w="14490" w:type="dxa"/>
        <w:tblInd w:w="-815" w:type="dxa"/>
        <w:tblLook w:val="04A0" w:firstRow="1" w:lastRow="0" w:firstColumn="1" w:lastColumn="0" w:noHBand="0" w:noVBand="1"/>
      </w:tblPr>
      <w:tblGrid>
        <w:gridCol w:w="3960"/>
        <w:gridCol w:w="10530"/>
      </w:tblGrid>
      <w:tr w:rsidR="00BD647C" w14:paraId="1C2A890C" w14:textId="77777777" w:rsidTr="00825A4B">
        <w:tc>
          <w:tcPr>
            <w:tcW w:w="3960" w:type="dxa"/>
            <w:shd w:val="clear" w:color="auto" w:fill="DEEAF6" w:themeFill="accent5" w:themeFillTint="33"/>
          </w:tcPr>
          <w:p w14:paraId="214D7EFC" w14:textId="77777777" w:rsidR="00BD647C" w:rsidRPr="00812EE8" w:rsidRDefault="00BD647C" w:rsidP="00666658">
            <w:pPr>
              <w:rPr>
                <w:b/>
                <w:bCs/>
              </w:rPr>
            </w:pPr>
            <w:r>
              <w:rPr>
                <w:b/>
                <w:bCs/>
              </w:rPr>
              <w:t>Strengths indicated from the review</w:t>
            </w:r>
          </w:p>
        </w:tc>
        <w:tc>
          <w:tcPr>
            <w:tcW w:w="10530" w:type="dxa"/>
          </w:tcPr>
          <w:p w14:paraId="350D53A7" w14:textId="77777777" w:rsidR="00BD647C" w:rsidRDefault="00BD647C" w:rsidP="00666658"/>
          <w:p w14:paraId="5B4EF9CB" w14:textId="77777777" w:rsidR="00BD647C" w:rsidRDefault="00BD647C" w:rsidP="00666658"/>
          <w:p w14:paraId="7FD1CF90" w14:textId="77777777" w:rsidR="00BD647C" w:rsidRDefault="00BD647C" w:rsidP="00666658"/>
          <w:p w14:paraId="2F14B9F4" w14:textId="77777777" w:rsidR="00BD647C" w:rsidRDefault="00BD647C" w:rsidP="00666658"/>
          <w:p w14:paraId="492E9C2F" w14:textId="77777777" w:rsidR="00BD647C" w:rsidRDefault="00BD647C" w:rsidP="00666658"/>
        </w:tc>
      </w:tr>
      <w:tr w:rsidR="00BD647C" w14:paraId="71B859AC" w14:textId="77777777" w:rsidTr="00825A4B">
        <w:tc>
          <w:tcPr>
            <w:tcW w:w="3960" w:type="dxa"/>
            <w:shd w:val="clear" w:color="auto" w:fill="DEEAF6" w:themeFill="accent5" w:themeFillTint="33"/>
          </w:tcPr>
          <w:p w14:paraId="26D86043" w14:textId="77777777" w:rsidR="00BD647C" w:rsidRPr="00812EE8" w:rsidRDefault="00BD647C" w:rsidP="00666658">
            <w:pPr>
              <w:rPr>
                <w:b/>
                <w:bCs/>
              </w:rPr>
            </w:pPr>
            <w:r>
              <w:rPr>
                <w:b/>
                <w:bCs/>
              </w:rPr>
              <w:t>Weaknesses indicated from the review</w:t>
            </w:r>
          </w:p>
        </w:tc>
        <w:tc>
          <w:tcPr>
            <w:tcW w:w="10530" w:type="dxa"/>
          </w:tcPr>
          <w:p w14:paraId="55F1A814" w14:textId="77777777" w:rsidR="00BD647C" w:rsidRDefault="00BD647C" w:rsidP="00666658"/>
          <w:p w14:paraId="32C9FAE2" w14:textId="77777777" w:rsidR="00BD647C" w:rsidRDefault="00BD647C" w:rsidP="00666658"/>
          <w:p w14:paraId="09AA6DFF" w14:textId="77777777" w:rsidR="00BD647C" w:rsidRDefault="00BD647C" w:rsidP="00666658"/>
          <w:p w14:paraId="6A4A8475" w14:textId="77777777" w:rsidR="00BD647C" w:rsidRDefault="00BD647C" w:rsidP="00666658"/>
          <w:p w14:paraId="47C87EE1" w14:textId="77777777" w:rsidR="00BD647C" w:rsidRDefault="00BD647C" w:rsidP="00666658"/>
        </w:tc>
      </w:tr>
      <w:tr w:rsidR="00BD647C" w14:paraId="7BA55B26" w14:textId="77777777" w:rsidTr="00825A4B">
        <w:tc>
          <w:tcPr>
            <w:tcW w:w="3960" w:type="dxa"/>
            <w:shd w:val="clear" w:color="auto" w:fill="DEEAF6" w:themeFill="accent5" w:themeFillTint="33"/>
          </w:tcPr>
          <w:p w14:paraId="485516D1" w14:textId="77777777" w:rsidR="00BD647C" w:rsidRPr="00812EE8" w:rsidRDefault="00BD647C" w:rsidP="00666658">
            <w:pPr>
              <w:rPr>
                <w:b/>
                <w:bCs/>
              </w:rPr>
            </w:pPr>
            <w:r>
              <w:rPr>
                <w:b/>
                <w:bCs/>
              </w:rPr>
              <w:t>Summary of the section review</w:t>
            </w:r>
          </w:p>
        </w:tc>
        <w:tc>
          <w:tcPr>
            <w:tcW w:w="10530" w:type="dxa"/>
          </w:tcPr>
          <w:p w14:paraId="0359292B" w14:textId="77777777" w:rsidR="00BD647C" w:rsidRDefault="00BD647C" w:rsidP="00666658"/>
          <w:p w14:paraId="0E8D16EA" w14:textId="77777777" w:rsidR="00BD647C" w:rsidRDefault="00BD647C" w:rsidP="00666658"/>
          <w:p w14:paraId="55B4BCA3" w14:textId="77777777" w:rsidR="00BD647C" w:rsidRDefault="00BD647C" w:rsidP="00666658"/>
          <w:p w14:paraId="11B5AACF" w14:textId="77777777" w:rsidR="00BD647C" w:rsidRDefault="00BD647C" w:rsidP="00666658"/>
          <w:p w14:paraId="016688C4" w14:textId="77777777" w:rsidR="00BD647C" w:rsidRDefault="00BD647C" w:rsidP="00666658"/>
          <w:p w14:paraId="55997835" w14:textId="77777777" w:rsidR="00BD647C" w:rsidRDefault="00BD647C" w:rsidP="00666658"/>
        </w:tc>
      </w:tr>
    </w:tbl>
    <w:p w14:paraId="11A6BA91" w14:textId="77777777" w:rsidR="00BD647C" w:rsidRDefault="00BD647C" w:rsidP="00666658">
      <w:pPr>
        <w:spacing w:after="0" w:line="240" w:lineRule="auto"/>
      </w:pPr>
    </w:p>
    <w:p w14:paraId="5D4B5983" w14:textId="713AC908" w:rsidR="003E42E7" w:rsidRPr="003E42E7" w:rsidRDefault="00EE1521" w:rsidP="003E42E7">
      <w:pPr>
        <w:pStyle w:val="Heading3"/>
        <w:spacing w:before="0" w:line="240" w:lineRule="auto"/>
      </w:pPr>
      <w:bookmarkStart w:id="5" w:name="_Hlk178585414"/>
      <w:r w:rsidRPr="00AA020C">
        <w:rPr>
          <w:rFonts w:ascii="Calibri" w:hAnsi="Calibri" w:cs="Calibri"/>
          <w:bCs/>
          <w:color w:val="auto"/>
        </w:rPr>
        <w:lastRenderedPageBreak/>
        <w:t xml:space="preserve">Question </w:t>
      </w:r>
      <w:r w:rsidR="00284647">
        <w:rPr>
          <w:rFonts w:ascii="Calibri" w:hAnsi="Calibri" w:cs="Calibri"/>
          <w:bCs/>
          <w:color w:val="auto"/>
        </w:rPr>
        <w:t>3</w:t>
      </w:r>
      <w:r w:rsidR="003E42E7">
        <w:rPr>
          <w:rFonts w:ascii="Calibri" w:hAnsi="Calibri" w:cs="Calibri"/>
          <w:bCs/>
          <w:color w:val="auto"/>
        </w:rPr>
        <w:t xml:space="preserve">: </w:t>
      </w:r>
      <w:r w:rsidR="003E42E7" w:rsidRPr="003E42E7">
        <w:rPr>
          <w:rFonts w:ascii="Calibri" w:hAnsi="Calibri" w:cs="Calibri"/>
          <w:bCs/>
          <w:color w:val="auto"/>
        </w:rPr>
        <w:t>Are students who are deemed eligible for a particular disability category removed to a more restrictive environment because that environment has become, officially or unofficially, the place where students with that disability are sent?</w:t>
      </w:r>
    </w:p>
    <w:tbl>
      <w:tblPr>
        <w:tblStyle w:val="TableGrid"/>
        <w:tblW w:w="14490" w:type="dxa"/>
        <w:tblInd w:w="-815" w:type="dxa"/>
        <w:tblLook w:val="04A0" w:firstRow="1" w:lastRow="0" w:firstColumn="1" w:lastColumn="0" w:noHBand="0" w:noVBand="1"/>
      </w:tblPr>
      <w:tblGrid>
        <w:gridCol w:w="5917"/>
        <w:gridCol w:w="1041"/>
        <w:gridCol w:w="7532"/>
      </w:tblGrid>
      <w:tr w:rsidR="00CD3328" w14:paraId="685672F1" w14:textId="77777777" w:rsidTr="00825A4B">
        <w:tc>
          <w:tcPr>
            <w:tcW w:w="5917" w:type="dxa"/>
            <w:shd w:val="clear" w:color="auto" w:fill="DEEAF6" w:themeFill="accent5" w:themeFillTint="33"/>
            <w:vAlign w:val="center"/>
          </w:tcPr>
          <w:p w14:paraId="01186DB0" w14:textId="52044626" w:rsidR="00CD3328" w:rsidRDefault="00CD3328" w:rsidP="00666658">
            <w:pPr>
              <w:jc w:val="center"/>
            </w:pPr>
          </w:p>
        </w:tc>
        <w:tc>
          <w:tcPr>
            <w:tcW w:w="1041" w:type="dxa"/>
            <w:shd w:val="clear" w:color="auto" w:fill="DEEAF6" w:themeFill="accent5" w:themeFillTint="33"/>
          </w:tcPr>
          <w:p w14:paraId="68BDC113" w14:textId="77777777" w:rsidR="00CD3328" w:rsidRDefault="00CD3328" w:rsidP="00666658">
            <w:pPr>
              <w:jc w:val="center"/>
              <w:rPr>
                <w:b/>
                <w:bCs/>
              </w:rPr>
            </w:pPr>
            <w:r>
              <w:rPr>
                <w:b/>
                <w:bCs/>
              </w:rPr>
              <w:t>Current</w:t>
            </w:r>
          </w:p>
          <w:p w14:paraId="52A4E6E5" w14:textId="77777777" w:rsidR="00CD3328" w:rsidRDefault="00CD3328" w:rsidP="00666658">
            <w:pPr>
              <w:jc w:val="center"/>
              <w:rPr>
                <w:b/>
                <w:bCs/>
              </w:rPr>
            </w:pPr>
            <w:r>
              <w:rPr>
                <w:b/>
                <w:bCs/>
              </w:rPr>
              <w:t>Practice?</w:t>
            </w:r>
          </w:p>
          <w:p w14:paraId="4FE047EC" w14:textId="1B3AB5BC" w:rsidR="00CD3328" w:rsidRPr="009C06E1" w:rsidRDefault="00CD3328" w:rsidP="00666658">
            <w:pPr>
              <w:jc w:val="center"/>
              <w:rPr>
                <w:b/>
                <w:bCs/>
              </w:rPr>
            </w:pPr>
            <w:r>
              <w:rPr>
                <w:b/>
                <w:bCs/>
              </w:rPr>
              <w:t>YES/NO</w:t>
            </w:r>
          </w:p>
        </w:tc>
        <w:tc>
          <w:tcPr>
            <w:tcW w:w="7532" w:type="dxa"/>
            <w:shd w:val="clear" w:color="auto" w:fill="DEEAF6" w:themeFill="accent5" w:themeFillTint="33"/>
            <w:vAlign w:val="center"/>
          </w:tcPr>
          <w:p w14:paraId="6A3402A5" w14:textId="526888F7" w:rsidR="00CD3328" w:rsidRDefault="00CD3328" w:rsidP="00666658">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CD3328" w14:paraId="3C8F6D63" w14:textId="77777777" w:rsidTr="00825A4B">
        <w:tc>
          <w:tcPr>
            <w:tcW w:w="5917" w:type="dxa"/>
          </w:tcPr>
          <w:p w14:paraId="77D06BB0" w14:textId="77777777" w:rsidR="00CD3328" w:rsidRDefault="00CD3328" w:rsidP="00666658"/>
          <w:p w14:paraId="1706BC9E" w14:textId="77777777" w:rsidR="003E42E7" w:rsidRDefault="003E42E7" w:rsidP="00666658"/>
          <w:p w14:paraId="5784832E" w14:textId="1D5452E0" w:rsidR="003E42E7" w:rsidRDefault="003E42E7" w:rsidP="00666658"/>
        </w:tc>
        <w:tc>
          <w:tcPr>
            <w:tcW w:w="1041" w:type="dxa"/>
          </w:tcPr>
          <w:p w14:paraId="11A970AD" w14:textId="77777777" w:rsidR="00CD3328" w:rsidRDefault="00CD3328" w:rsidP="00666658"/>
        </w:tc>
        <w:tc>
          <w:tcPr>
            <w:tcW w:w="7532" w:type="dxa"/>
          </w:tcPr>
          <w:p w14:paraId="6B8E46A0" w14:textId="1D19775D" w:rsidR="00584791" w:rsidRDefault="00D164C3" w:rsidP="003E42E7">
            <w:pPr>
              <w:rPr>
                <w:b/>
                <w:bCs/>
              </w:rPr>
            </w:pPr>
            <w:r>
              <w:rPr>
                <w:b/>
                <w:bCs/>
              </w:rPr>
              <w:t>Master teacher schedules, student file reviews, Local compliance plan for special education, IEP meeting notes</w:t>
            </w:r>
            <w:r w:rsidR="00D36291">
              <w:rPr>
                <w:b/>
                <w:bCs/>
              </w:rPr>
              <w:t>, Prior Written Notices,</w:t>
            </w:r>
          </w:p>
          <w:p w14:paraId="28862D07" w14:textId="77777777" w:rsidR="00D164C3" w:rsidRDefault="00D164C3" w:rsidP="003E42E7">
            <w:pPr>
              <w:rPr>
                <w:b/>
                <w:bCs/>
              </w:rPr>
            </w:pPr>
          </w:p>
          <w:p w14:paraId="640FD71C" w14:textId="40CAA9B5" w:rsidR="00D164C3" w:rsidRPr="00D164C3" w:rsidRDefault="00D164C3" w:rsidP="00D164C3">
            <w:r>
              <w:t xml:space="preserve">Do students have designated special education classes they are automatically placed based on disability? Do IEP meeting notes reflect conversation regarding location of special education services? Are there conversations/discussions that focus on providing special education services in the general education classroom? </w:t>
            </w:r>
            <w:r w:rsidRPr="00D164C3">
              <w:t>Are incentives to boost high stakes performance scores contributing to increased restrictive placements?</w:t>
            </w:r>
            <w:r w:rsidR="00A95AB2" w:rsidRPr="00A95AB2">
              <w:t xml:space="preserve"> Are students with disabilities commonly excluded from test-prep sessions? </w:t>
            </w:r>
            <w:r w:rsidRPr="00D164C3">
              <w:t xml:space="preserve"> </w:t>
            </w:r>
            <w:r>
              <w:t xml:space="preserve">Do disability labels nearly always yield the same level of removal from the regular education environment? </w:t>
            </w:r>
            <w:r w:rsidR="00EE4FDE">
              <w:t>Do some teachers actively resist the inclusion of students with disabilities in their regular education classroom?</w:t>
            </w:r>
          </w:p>
          <w:p w14:paraId="3334C3AD" w14:textId="4EBC3E9D" w:rsidR="00D164C3" w:rsidRDefault="00D164C3" w:rsidP="003E42E7"/>
          <w:p w14:paraId="427278C1" w14:textId="2D0BA7E5" w:rsidR="00D164C3" w:rsidRPr="00D164C3" w:rsidRDefault="00D164C3" w:rsidP="003E42E7">
            <w:r>
              <w:t xml:space="preserve"> </w:t>
            </w:r>
          </w:p>
        </w:tc>
      </w:tr>
    </w:tbl>
    <w:p w14:paraId="656450AB" w14:textId="77777777" w:rsidR="00EE1521" w:rsidRDefault="00EE1521" w:rsidP="00666658">
      <w:pPr>
        <w:spacing w:after="0" w:line="240" w:lineRule="auto"/>
      </w:pPr>
    </w:p>
    <w:tbl>
      <w:tblPr>
        <w:tblStyle w:val="TableGrid"/>
        <w:tblW w:w="14490" w:type="dxa"/>
        <w:tblInd w:w="-815" w:type="dxa"/>
        <w:tblLook w:val="04A0" w:firstRow="1" w:lastRow="0" w:firstColumn="1" w:lastColumn="0" w:noHBand="0" w:noVBand="1"/>
      </w:tblPr>
      <w:tblGrid>
        <w:gridCol w:w="3960"/>
        <w:gridCol w:w="10530"/>
      </w:tblGrid>
      <w:tr w:rsidR="00EE1521" w14:paraId="2E1A7CEA" w14:textId="77777777" w:rsidTr="00825A4B">
        <w:tc>
          <w:tcPr>
            <w:tcW w:w="3960" w:type="dxa"/>
            <w:shd w:val="clear" w:color="auto" w:fill="DEEAF6" w:themeFill="accent5" w:themeFillTint="33"/>
          </w:tcPr>
          <w:p w14:paraId="5477AAED" w14:textId="77777777" w:rsidR="00EE1521" w:rsidRPr="00812EE8" w:rsidRDefault="00EE1521" w:rsidP="00666658">
            <w:pPr>
              <w:rPr>
                <w:b/>
                <w:bCs/>
              </w:rPr>
            </w:pPr>
            <w:r>
              <w:rPr>
                <w:b/>
                <w:bCs/>
              </w:rPr>
              <w:t>Strengths indicated from the review</w:t>
            </w:r>
          </w:p>
        </w:tc>
        <w:tc>
          <w:tcPr>
            <w:tcW w:w="10530" w:type="dxa"/>
          </w:tcPr>
          <w:p w14:paraId="48F09B38" w14:textId="77777777" w:rsidR="00EE1521" w:rsidRDefault="00EE1521" w:rsidP="00666658"/>
          <w:p w14:paraId="22F3D14B" w14:textId="77777777" w:rsidR="002F38E6" w:rsidRDefault="002F38E6" w:rsidP="00666658"/>
          <w:p w14:paraId="6735FA54" w14:textId="77777777" w:rsidR="002F38E6" w:rsidRDefault="002F38E6" w:rsidP="00666658"/>
          <w:p w14:paraId="23FF6251" w14:textId="77777777" w:rsidR="002F38E6" w:rsidRDefault="002F38E6" w:rsidP="00666658"/>
          <w:p w14:paraId="0DE53B24" w14:textId="77777777" w:rsidR="002F38E6" w:rsidRDefault="002F38E6" w:rsidP="00666658"/>
        </w:tc>
      </w:tr>
      <w:tr w:rsidR="00EE1521" w14:paraId="044E5496" w14:textId="77777777" w:rsidTr="00825A4B">
        <w:tc>
          <w:tcPr>
            <w:tcW w:w="3960" w:type="dxa"/>
            <w:shd w:val="clear" w:color="auto" w:fill="DEEAF6" w:themeFill="accent5" w:themeFillTint="33"/>
          </w:tcPr>
          <w:p w14:paraId="4936F69F" w14:textId="77777777" w:rsidR="00EE1521" w:rsidRPr="00812EE8" w:rsidRDefault="00EE1521" w:rsidP="00666658">
            <w:pPr>
              <w:rPr>
                <w:b/>
                <w:bCs/>
              </w:rPr>
            </w:pPr>
            <w:r>
              <w:rPr>
                <w:b/>
                <w:bCs/>
              </w:rPr>
              <w:t>Weaknesses indicated from the review</w:t>
            </w:r>
          </w:p>
        </w:tc>
        <w:tc>
          <w:tcPr>
            <w:tcW w:w="10530" w:type="dxa"/>
          </w:tcPr>
          <w:p w14:paraId="13B9B2D9" w14:textId="77777777" w:rsidR="00EE1521" w:rsidRDefault="00EE1521" w:rsidP="00666658"/>
          <w:p w14:paraId="13044E46" w14:textId="77777777" w:rsidR="002F38E6" w:rsidRDefault="002F38E6" w:rsidP="00666658"/>
          <w:p w14:paraId="30F58C7D" w14:textId="77777777" w:rsidR="002F38E6" w:rsidRDefault="002F38E6" w:rsidP="00666658"/>
          <w:p w14:paraId="534770BF" w14:textId="77777777" w:rsidR="002F38E6" w:rsidRDefault="002F38E6" w:rsidP="00666658"/>
          <w:p w14:paraId="5CA014E4" w14:textId="77777777" w:rsidR="002F38E6" w:rsidRDefault="002F38E6" w:rsidP="00666658"/>
        </w:tc>
      </w:tr>
      <w:tr w:rsidR="00EE1521" w14:paraId="344032FA" w14:textId="77777777" w:rsidTr="00825A4B">
        <w:tc>
          <w:tcPr>
            <w:tcW w:w="3960" w:type="dxa"/>
            <w:shd w:val="clear" w:color="auto" w:fill="DEEAF6" w:themeFill="accent5" w:themeFillTint="33"/>
          </w:tcPr>
          <w:p w14:paraId="4C0FA53B" w14:textId="77777777" w:rsidR="00EE1521" w:rsidRPr="00812EE8" w:rsidRDefault="00EE1521" w:rsidP="00666658">
            <w:pPr>
              <w:rPr>
                <w:b/>
                <w:bCs/>
              </w:rPr>
            </w:pPr>
            <w:r>
              <w:rPr>
                <w:b/>
                <w:bCs/>
              </w:rPr>
              <w:t>Summary of the section review</w:t>
            </w:r>
          </w:p>
        </w:tc>
        <w:tc>
          <w:tcPr>
            <w:tcW w:w="10530" w:type="dxa"/>
          </w:tcPr>
          <w:p w14:paraId="0F429EC1" w14:textId="77777777" w:rsidR="00EE1521" w:rsidRDefault="00EE1521" w:rsidP="00666658"/>
          <w:p w14:paraId="29DA93F2" w14:textId="77777777" w:rsidR="002F38E6" w:rsidRDefault="002F38E6" w:rsidP="00666658"/>
          <w:p w14:paraId="09D10F2F" w14:textId="77777777" w:rsidR="00EE1521" w:rsidRDefault="00EE1521" w:rsidP="00666658"/>
        </w:tc>
      </w:tr>
      <w:bookmarkEnd w:id="5"/>
    </w:tbl>
    <w:p w14:paraId="3D980800" w14:textId="4ADA8FA6" w:rsidR="00584791" w:rsidRPr="006C76B2" w:rsidRDefault="005E7224" w:rsidP="00584791">
      <w:pPr>
        <w:pStyle w:val="Heading3"/>
        <w:spacing w:before="0" w:line="240" w:lineRule="auto"/>
      </w:pPr>
      <w:r>
        <w:br w:type="page"/>
      </w:r>
      <w:bookmarkStart w:id="6" w:name="_Hlk194408483"/>
      <w:r w:rsidR="00584791" w:rsidRPr="00AA020C">
        <w:rPr>
          <w:rFonts w:ascii="Calibri" w:hAnsi="Calibri" w:cs="Calibri"/>
          <w:bCs/>
          <w:color w:val="auto"/>
        </w:rPr>
        <w:lastRenderedPageBreak/>
        <w:t xml:space="preserve">Question </w:t>
      </w:r>
      <w:r w:rsidR="00284647">
        <w:rPr>
          <w:rFonts w:ascii="Calibri" w:hAnsi="Calibri" w:cs="Calibri"/>
          <w:bCs/>
          <w:color w:val="auto"/>
        </w:rPr>
        <w:t>4</w:t>
      </w:r>
      <w:r w:rsidR="00D164C3">
        <w:rPr>
          <w:rFonts w:ascii="Calibri" w:hAnsi="Calibri" w:cs="Calibri"/>
          <w:bCs/>
          <w:color w:val="auto"/>
        </w:rPr>
        <w:t xml:space="preserve">:  </w:t>
      </w:r>
      <w:r w:rsidR="00D164C3" w:rsidRPr="00D164C3">
        <w:rPr>
          <w:rFonts w:ascii="Calibri" w:hAnsi="Calibri" w:cs="Calibri"/>
          <w:bCs/>
          <w:color w:val="auto"/>
        </w:rPr>
        <w:t xml:space="preserve">  Is there a serious reconsideration each year for each student’s placement, regardless of disability category, to ensure each student is educated in the LRE?</w:t>
      </w:r>
    </w:p>
    <w:tbl>
      <w:tblPr>
        <w:tblStyle w:val="TableGrid"/>
        <w:tblW w:w="14490" w:type="dxa"/>
        <w:tblInd w:w="-815" w:type="dxa"/>
        <w:tblLook w:val="04A0" w:firstRow="1" w:lastRow="0" w:firstColumn="1" w:lastColumn="0" w:noHBand="0" w:noVBand="1"/>
      </w:tblPr>
      <w:tblGrid>
        <w:gridCol w:w="5917"/>
        <w:gridCol w:w="1041"/>
        <w:gridCol w:w="7532"/>
      </w:tblGrid>
      <w:tr w:rsidR="00584791" w14:paraId="6AB22AAB" w14:textId="77777777" w:rsidTr="00825A4B">
        <w:tc>
          <w:tcPr>
            <w:tcW w:w="5917" w:type="dxa"/>
            <w:shd w:val="clear" w:color="auto" w:fill="DEEAF6" w:themeFill="accent5" w:themeFillTint="33"/>
            <w:vAlign w:val="center"/>
          </w:tcPr>
          <w:p w14:paraId="0C77AB84" w14:textId="5A38D9B1" w:rsidR="00584791" w:rsidRDefault="00584791" w:rsidP="00F13124">
            <w:pPr>
              <w:jc w:val="center"/>
            </w:pPr>
          </w:p>
        </w:tc>
        <w:tc>
          <w:tcPr>
            <w:tcW w:w="1041" w:type="dxa"/>
            <w:shd w:val="clear" w:color="auto" w:fill="DEEAF6" w:themeFill="accent5" w:themeFillTint="33"/>
          </w:tcPr>
          <w:p w14:paraId="65FB8D50" w14:textId="77777777" w:rsidR="00584791" w:rsidRDefault="00584791" w:rsidP="00F13124">
            <w:pPr>
              <w:jc w:val="center"/>
              <w:rPr>
                <w:b/>
                <w:bCs/>
              </w:rPr>
            </w:pPr>
            <w:r>
              <w:rPr>
                <w:b/>
                <w:bCs/>
              </w:rPr>
              <w:t>Current</w:t>
            </w:r>
          </w:p>
          <w:p w14:paraId="7E693643" w14:textId="77777777" w:rsidR="00584791" w:rsidRDefault="00584791" w:rsidP="00F13124">
            <w:pPr>
              <w:jc w:val="center"/>
              <w:rPr>
                <w:b/>
                <w:bCs/>
              </w:rPr>
            </w:pPr>
            <w:r>
              <w:rPr>
                <w:b/>
                <w:bCs/>
              </w:rPr>
              <w:t>Practice?</w:t>
            </w:r>
          </w:p>
          <w:p w14:paraId="2553A060" w14:textId="77777777" w:rsidR="00584791" w:rsidRPr="009C06E1" w:rsidRDefault="00584791" w:rsidP="00F13124">
            <w:pPr>
              <w:jc w:val="center"/>
              <w:rPr>
                <w:b/>
                <w:bCs/>
              </w:rPr>
            </w:pPr>
            <w:r>
              <w:rPr>
                <w:b/>
                <w:bCs/>
              </w:rPr>
              <w:t>YES/NO</w:t>
            </w:r>
          </w:p>
        </w:tc>
        <w:tc>
          <w:tcPr>
            <w:tcW w:w="7532" w:type="dxa"/>
            <w:shd w:val="clear" w:color="auto" w:fill="DEEAF6" w:themeFill="accent5" w:themeFillTint="33"/>
            <w:vAlign w:val="center"/>
          </w:tcPr>
          <w:p w14:paraId="143C5C6B" w14:textId="77777777" w:rsidR="00584791" w:rsidRDefault="00584791" w:rsidP="00F13124">
            <w:pPr>
              <w:jc w:val="center"/>
            </w:pPr>
            <w:r w:rsidRPr="005A2562">
              <w:rPr>
                <w:b/>
                <w:bCs/>
              </w:rPr>
              <w:t xml:space="preserve">Examples of </w:t>
            </w:r>
            <w:r>
              <w:rPr>
                <w:b/>
                <w:bCs/>
              </w:rPr>
              <w:t>D</w:t>
            </w:r>
            <w:r w:rsidRPr="005A2562">
              <w:rPr>
                <w:b/>
                <w:bCs/>
              </w:rPr>
              <w:t xml:space="preserve">ocuments to be </w:t>
            </w:r>
            <w:r>
              <w:rPr>
                <w:b/>
                <w:bCs/>
              </w:rPr>
              <w:t>R</w:t>
            </w:r>
            <w:r w:rsidRPr="005A2562">
              <w:rPr>
                <w:b/>
                <w:bCs/>
              </w:rPr>
              <w:t>eviewed</w:t>
            </w:r>
            <w:r>
              <w:rPr>
                <w:b/>
                <w:bCs/>
              </w:rPr>
              <w:t>/</w:t>
            </w:r>
            <w:r>
              <w:rPr>
                <w:b/>
                <w:bCs/>
              </w:rPr>
              <w:br/>
              <w:t>Instructions</w:t>
            </w:r>
          </w:p>
        </w:tc>
      </w:tr>
      <w:tr w:rsidR="00584791" w14:paraId="75F3B81A" w14:textId="77777777" w:rsidTr="00825A4B">
        <w:tc>
          <w:tcPr>
            <w:tcW w:w="5917" w:type="dxa"/>
          </w:tcPr>
          <w:p w14:paraId="4B137A2E" w14:textId="77777777" w:rsidR="00584791" w:rsidRDefault="00584791" w:rsidP="00F13124"/>
          <w:p w14:paraId="501BCBFE" w14:textId="38B40688" w:rsidR="00D164C3" w:rsidRDefault="00D164C3" w:rsidP="00F13124"/>
        </w:tc>
        <w:tc>
          <w:tcPr>
            <w:tcW w:w="1041" w:type="dxa"/>
          </w:tcPr>
          <w:p w14:paraId="556DC25D" w14:textId="77777777" w:rsidR="00584791" w:rsidRDefault="00584791" w:rsidP="00F13124"/>
        </w:tc>
        <w:tc>
          <w:tcPr>
            <w:tcW w:w="7532" w:type="dxa"/>
          </w:tcPr>
          <w:p w14:paraId="146CB1C8" w14:textId="77777777" w:rsidR="00D164C3" w:rsidRDefault="00D164C3" w:rsidP="00D164C3">
            <w:pPr>
              <w:rPr>
                <w:b/>
                <w:bCs/>
              </w:rPr>
            </w:pPr>
            <w:r>
              <w:rPr>
                <w:b/>
                <w:bCs/>
              </w:rPr>
              <w:t>IEP meeting notes, Prior Written Notices</w:t>
            </w:r>
          </w:p>
          <w:p w14:paraId="299C56CE" w14:textId="77777777" w:rsidR="00D164C3" w:rsidRDefault="00D164C3" w:rsidP="00D164C3">
            <w:pPr>
              <w:rPr>
                <w:b/>
                <w:bCs/>
              </w:rPr>
            </w:pPr>
          </w:p>
          <w:p w14:paraId="464F7BD0" w14:textId="292D0AF2" w:rsidR="00D164C3" w:rsidRDefault="00D164C3" w:rsidP="00D164C3">
            <w:r>
              <w:t>Do IEP meeting notes and Prior Written Notices (if applicable) detail the team’s consensus for the student’s location for special education services? Is placement solely based on the disability category?</w:t>
            </w:r>
            <w:r w:rsidR="00E25DF5">
              <w:t xml:space="preserve"> Does the district ensure a continuum of alternative placements is available to meet the needs of children with disabilities for special education and related services?</w:t>
            </w:r>
          </w:p>
          <w:p w14:paraId="21C74D78" w14:textId="094051A8" w:rsidR="00D164C3" w:rsidRPr="00D164C3" w:rsidRDefault="00D164C3" w:rsidP="00D164C3"/>
        </w:tc>
      </w:tr>
    </w:tbl>
    <w:p w14:paraId="21EAB08A" w14:textId="77777777" w:rsidR="00584791" w:rsidRDefault="00584791" w:rsidP="00584791">
      <w:pPr>
        <w:spacing w:after="0" w:line="240" w:lineRule="auto"/>
      </w:pPr>
    </w:p>
    <w:tbl>
      <w:tblPr>
        <w:tblStyle w:val="TableGrid"/>
        <w:tblW w:w="14490" w:type="dxa"/>
        <w:tblInd w:w="-815" w:type="dxa"/>
        <w:tblLook w:val="04A0" w:firstRow="1" w:lastRow="0" w:firstColumn="1" w:lastColumn="0" w:noHBand="0" w:noVBand="1"/>
      </w:tblPr>
      <w:tblGrid>
        <w:gridCol w:w="3960"/>
        <w:gridCol w:w="10530"/>
      </w:tblGrid>
      <w:tr w:rsidR="00584791" w14:paraId="2C00C07B" w14:textId="77777777" w:rsidTr="00825A4B">
        <w:tc>
          <w:tcPr>
            <w:tcW w:w="3960" w:type="dxa"/>
            <w:shd w:val="clear" w:color="auto" w:fill="DEEAF6" w:themeFill="accent5" w:themeFillTint="33"/>
          </w:tcPr>
          <w:p w14:paraId="4383519C" w14:textId="77777777" w:rsidR="00584791" w:rsidRPr="00812EE8" w:rsidRDefault="00584791" w:rsidP="00F13124">
            <w:pPr>
              <w:rPr>
                <w:b/>
                <w:bCs/>
              </w:rPr>
            </w:pPr>
            <w:r>
              <w:rPr>
                <w:b/>
                <w:bCs/>
              </w:rPr>
              <w:t>Strengths indicated from the review</w:t>
            </w:r>
          </w:p>
        </w:tc>
        <w:tc>
          <w:tcPr>
            <w:tcW w:w="10530" w:type="dxa"/>
          </w:tcPr>
          <w:p w14:paraId="1FDE9F59" w14:textId="77777777" w:rsidR="00584791" w:rsidRDefault="00584791" w:rsidP="00F13124"/>
          <w:p w14:paraId="3A93CC5C" w14:textId="77777777" w:rsidR="00584791" w:rsidRDefault="00584791" w:rsidP="00F13124"/>
          <w:p w14:paraId="5313B3A5" w14:textId="77777777" w:rsidR="00584791" w:rsidRDefault="00584791" w:rsidP="00F13124"/>
          <w:p w14:paraId="35DFB30F" w14:textId="77777777" w:rsidR="00584791" w:rsidRDefault="00584791" w:rsidP="00F13124"/>
          <w:p w14:paraId="61E5126D" w14:textId="77777777" w:rsidR="00584791" w:rsidRDefault="00584791" w:rsidP="00F13124"/>
        </w:tc>
      </w:tr>
      <w:tr w:rsidR="00584791" w14:paraId="6D9312C5" w14:textId="77777777" w:rsidTr="00825A4B">
        <w:tc>
          <w:tcPr>
            <w:tcW w:w="3960" w:type="dxa"/>
            <w:shd w:val="clear" w:color="auto" w:fill="DEEAF6" w:themeFill="accent5" w:themeFillTint="33"/>
          </w:tcPr>
          <w:p w14:paraId="33E50334" w14:textId="77777777" w:rsidR="00584791" w:rsidRPr="00812EE8" w:rsidRDefault="00584791" w:rsidP="00F13124">
            <w:pPr>
              <w:rPr>
                <w:b/>
                <w:bCs/>
              </w:rPr>
            </w:pPr>
            <w:r>
              <w:rPr>
                <w:b/>
                <w:bCs/>
              </w:rPr>
              <w:t>Weaknesses indicated from the review</w:t>
            </w:r>
          </w:p>
        </w:tc>
        <w:tc>
          <w:tcPr>
            <w:tcW w:w="10530" w:type="dxa"/>
          </w:tcPr>
          <w:p w14:paraId="73B8B788" w14:textId="77777777" w:rsidR="00584791" w:rsidRDefault="00584791" w:rsidP="00F13124"/>
          <w:p w14:paraId="1065CDDA" w14:textId="77777777" w:rsidR="00584791" w:rsidRDefault="00584791" w:rsidP="00F13124"/>
          <w:p w14:paraId="2C96D7F9" w14:textId="77777777" w:rsidR="00584791" w:rsidRDefault="00584791" w:rsidP="00F13124"/>
          <w:p w14:paraId="31E832A4" w14:textId="77777777" w:rsidR="00584791" w:rsidRDefault="00584791" w:rsidP="00F13124"/>
          <w:p w14:paraId="33EB867C" w14:textId="77777777" w:rsidR="00584791" w:rsidRDefault="00584791" w:rsidP="00F13124"/>
        </w:tc>
      </w:tr>
      <w:tr w:rsidR="00584791" w14:paraId="21F4E895" w14:textId="77777777" w:rsidTr="00825A4B">
        <w:tc>
          <w:tcPr>
            <w:tcW w:w="3960" w:type="dxa"/>
            <w:shd w:val="clear" w:color="auto" w:fill="DEEAF6" w:themeFill="accent5" w:themeFillTint="33"/>
          </w:tcPr>
          <w:p w14:paraId="3E43F399" w14:textId="77777777" w:rsidR="00584791" w:rsidRPr="00812EE8" w:rsidRDefault="00584791" w:rsidP="00F13124">
            <w:pPr>
              <w:rPr>
                <w:b/>
                <w:bCs/>
              </w:rPr>
            </w:pPr>
            <w:r>
              <w:rPr>
                <w:b/>
                <w:bCs/>
              </w:rPr>
              <w:t>Summary of the section review</w:t>
            </w:r>
          </w:p>
        </w:tc>
        <w:tc>
          <w:tcPr>
            <w:tcW w:w="10530" w:type="dxa"/>
          </w:tcPr>
          <w:p w14:paraId="4FE4FAF0" w14:textId="77777777" w:rsidR="00584791" w:rsidRDefault="00584791" w:rsidP="00F13124"/>
          <w:p w14:paraId="1E7BB889" w14:textId="77777777" w:rsidR="00584791" w:rsidRDefault="00584791" w:rsidP="00F13124"/>
          <w:p w14:paraId="0B63101A" w14:textId="77777777" w:rsidR="00584791" w:rsidRDefault="00584791" w:rsidP="00F13124"/>
          <w:p w14:paraId="726D6EFD" w14:textId="77777777" w:rsidR="00584791" w:rsidRDefault="00584791" w:rsidP="00F13124"/>
          <w:p w14:paraId="6B47CCEE" w14:textId="77777777" w:rsidR="00584791" w:rsidRDefault="00584791" w:rsidP="00F13124"/>
          <w:p w14:paraId="3C8DAB64" w14:textId="77777777" w:rsidR="00584791" w:rsidRDefault="00584791" w:rsidP="00F13124"/>
        </w:tc>
      </w:tr>
    </w:tbl>
    <w:p w14:paraId="7E92E4F5" w14:textId="4B8B5A05" w:rsidR="00584791" w:rsidRDefault="00584791"/>
    <w:bookmarkEnd w:id="6"/>
    <w:p w14:paraId="420374DD" w14:textId="77777777" w:rsidR="00D164C3" w:rsidRDefault="00D164C3" w:rsidP="00D164C3">
      <w:pPr>
        <w:rPr>
          <w:bCs/>
        </w:rPr>
      </w:pPr>
    </w:p>
    <w:p w14:paraId="5A26145E" w14:textId="43D485F2" w:rsidR="00D820B3" w:rsidRPr="00D820B3" w:rsidRDefault="009C4D1C" w:rsidP="00D820B3">
      <w:pPr>
        <w:pStyle w:val="Heading2"/>
        <w:spacing w:before="0"/>
        <w:jc w:val="center"/>
        <w:rPr>
          <w:rFonts w:asciiTheme="minorHAnsi" w:hAnsiTheme="minorHAnsi" w:cstheme="minorHAnsi"/>
          <w:b/>
          <w:bCs/>
          <w:color w:val="auto"/>
        </w:rPr>
      </w:pPr>
      <w:r>
        <w:rPr>
          <w:rFonts w:asciiTheme="minorHAnsi" w:hAnsiTheme="minorHAnsi" w:cstheme="minorHAnsi"/>
          <w:b/>
          <w:bCs/>
          <w:color w:val="auto"/>
          <w:sz w:val="24"/>
          <w:szCs w:val="24"/>
        </w:rPr>
        <w:lastRenderedPageBreak/>
        <w:t>PLACEMENT</w:t>
      </w:r>
      <w:r w:rsidR="00D820B3" w:rsidRPr="00D820B3">
        <w:rPr>
          <w:rFonts w:cstheme="minorHAnsi"/>
          <w:b/>
          <w:bCs/>
          <w:color w:val="auto"/>
        </w:rPr>
        <w:t xml:space="preserve"> </w:t>
      </w:r>
      <w:r w:rsidR="00D820B3" w:rsidRPr="00D820B3">
        <w:rPr>
          <w:rFonts w:asciiTheme="minorHAnsi" w:hAnsiTheme="minorHAnsi" w:cstheme="minorHAnsi"/>
          <w:b/>
          <w:bCs/>
          <w:color w:val="auto"/>
        </w:rPr>
        <w:t>FOCUS AREA III: DECISION-MAKING PROCESS</w:t>
      </w:r>
    </w:p>
    <w:p w14:paraId="545D25AC" w14:textId="01E8320B" w:rsidR="00EE1521" w:rsidRPr="00850B1E" w:rsidRDefault="00EE1521" w:rsidP="00666658">
      <w:pPr>
        <w:pStyle w:val="Heading2"/>
        <w:spacing w:before="0" w:line="240" w:lineRule="auto"/>
        <w:jc w:val="center"/>
        <w:rPr>
          <w:rFonts w:asciiTheme="minorHAnsi" w:hAnsiTheme="minorHAnsi" w:cstheme="minorHAnsi"/>
          <w:b/>
          <w:bCs/>
          <w:color w:val="auto"/>
          <w:sz w:val="24"/>
          <w:szCs w:val="24"/>
        </w:rPr>
      </w:pPr>
    </w:p>
    <w:p w14:paraId="4ABFECF9" w14:textId="77777777" w:rsidR="00FF0294" w:rsidRPr="00FF0294" w:rsidRDefault="00FF0294" w:rsidP="00666658">
      <w:pPr>
        <w:spacing w:after="0" w:line="240" w:lineRule="auto"/>
      </w:pPr>
    </w:p>
    <w:p w14:paraId="147B2A0D" w14:textId="672EFBC1" w:rsidR="00EE1521" w:rsidRDefault="00EE1521" w:rsidP="00666658">
      <w:pPr>
        <w:spacing w:after="0" w:line="240" w:lineRule="auto"/>
        <w:rPr>
          <w:rFonts w:cstheme="minorHAnsi"/>
        </w:rPr>
      </w:pPr>
      <w:r w:rsidRPr="00196413">
        <w:rPr>
          <w:rFonts w:cstheme="minorHAnsi"/>
        </w:rPr>
        <w:t>Provide an analysis from the LEA</w:t>
      </w:r>
      <w:r w:rsidR="00F030AF">
        <w:rPr>
          <w:rFonts w:cstheme="minorHAnsi"/>
        </w:rPr>
        <w:t>’s</w:t>
      </w:r>
      <w:r w:rsidRPr="00196413">
        <w:rPr>
          <w:rFonts w:cstheme="minorHAnsi"/>
        </w:rPr>
        <w:t xml:space="preserve"> perspective about current policies, </w:t>
      </w:r>
      <w:r w:rsidR="00177032">
        <w:rPr>
          <w:rFonts w:cstheme="minorHAnsi"/>
        </w:rPr>
        <w:t xml:space="preserve">procedures, and </w:t>
      </w:r>
      <w:r w:rsidRPr="00196413">
        <w:rPr>
          <w:rFonts w:cstheme="minorHAnsi"/>
        </w:rPr>
        <w:t xml:space="preserve">practices related to the academic and/or behavioral system of support. </w:t>
      </w:r>
      <w:r w:rsidRPr="00E65A8C">
        <w:rPr>
          <w:rFonts w:cstheme="minorHAnsi"/>
          <w:b/>
          <w:bCs/>
        </w:rPr>
        <w:t xml:space="preserve">Your analysis MUST INCLUDE detailed information in the following areas: </w:t>
      </w:r>
      <w:r w:rsidR="00F030AF">
        <w:rPr>
          <w:rFonts w:cstheme="minorHAnsi"/>
          <w:b/>
          <w:bCs/>
        </w:rPr>
        <w:t>w</w:t>
      </w:r>
      <w:r w:rsidRPr="00E65A8C">
        <w:rPr>
          <w:rFonts w:cstheme="minorHAnsi"/>
          <w:b/>
          <w:bCs/>
        </w:rPr>
        <w:t>hat policies, procedures, and practices were reviewed; identified strengths and weaknesses from each attribute; and what specific data was reviewed.</w:t>
      </w:r>
      <w:r w:rsidRPr="00196413">
        <w:rPr>
          <w:rFonts w:cstheme="minorHAnsi"/>
          <w:color w:val="FF0000"/>
        </w:rPr>
        <w:t xml:space="preserve"> </w:t>
      </w:r>
      <w:r w:rsidRPr="00196413">
        <w:rPr>
          <w:rFonts w:cstheme="minorHAnsi"/>
        </w:rPr>
        <w:t xml:space="preserve">If desired, additional information can be uploaded using the Assignment Uploads feature </w:t>
      </w:r>
      <w:r>
        <w:rPr>
          <w:rFonts w:cstheme="minorHAnsi"/>
        </w:rPr>
        <w:t>in IMACS</w:t>
      </w:r>
      <w:r w:rsidRPr="00196413">
        <w:rPr>
          <w:rFonts w:cstheme="minorHAnsi"/>
        </w:rPr>
        <w:t>.</w:t>
      </w:r>
      <w:r w:rsidR="00DD31B0">
        <w:rPr>
          <w:rFonts w:cstheme="minorHAnsi"/>
        </w:rPr>
        <w:t xml:space="preserve"> </w:t>
      </w:r>
    </w:p>
    <w:p w14:paraId="406A7297" w14:textId="77777777" w:rsidR="00057ECF" w:rsidRPr="00196413" w:rsidRDefault="00057ECF" w:rsidP="00666658">
      <w:pPr>
        <w:spacing w:after="0" w:line="240" w:lineRule="auto"/>
        <w:rPr>
          <w:rFonts w:cstheme="minorHAnsi"/>
          <w:color w:val="FF0000"/>
        </w:rPr>
      </w:pPr>
    </w:p>
    <w:tbl>
      <w:tblPr>
        <w:tblStyle w:val="TableGrid"/>
        <w:tblW w:w="13050" w:type="dxa"/>
        <w:tblInd w:w="-5" w:type="dxa"/>
        <w:tblLook w:val="04A0" w:firstRow="1" w:lastRow="0" w:firstColumn="1" w:lastColumn="0" w:noHBand="0" w:noVBand="1"/>
      </w:tblPr>
      <w:tblGrid>
        <w:gridCol w:w="13050"/>
      </w:tblGrid>
      <w:tr w:rsidR="00EE1521" w:rsidRPr="008F334F" w14:paraId="42722CE7" w14:textId="77777777" w:rsidTr="00E65A8C">
        <w:tc>
          <w:tcPr>
            <w:tcW w:w="13050" w:type="dxa"/>
          </w:tcPr>
          <w:p w14:paraId="54090425" w14:textId="77777777" w:rsidR="00EE1521" w:rsidRPr="008F334F" w:rsidRDefault="00EE1521" w:rsidP="00666658">
            <w:pPr>
              <w:rPr>
                <w:rFonts w:cstheme="minorHAnsi"/>
              </w:rPr>
            </w:pPr>
            <w:r w:rsidRPr="008F334F">
              <w:rPr>
                <w:rFonts w:cstheme="minorHAnsi"/>
                <w:b/>
              </w:rPr>
              <w:t xml:space="preserve">District Response: </w:t>
            </w:r>
            <w:r w:rsidRPr="008F334F">
              <w:rPr>
                <w:rFonts w:cstheme="minorHAnsi"/>
              </w:rPr>
              <w:t xml:space="preserve">Be sure to address all the key items for this section. </w:t>
            </w:r>
          </w:p>
          <w:p w14:paraId="78F0EDF5" w14:textId="77777777" w:rsidR="00EE1521" w:rsidRPr="008F334F" w:rsidRDefault="00EE1521" w:rsidP="00666658">
            <w:pPr>
              <w:rPr>
                <w:rFonts w:cstheme="minorHAnsi"/>
              </w:rPr>
            </w:pPr>
          </w:p>
          <w:p w14:paraId="4DE5CD22" w14:textId="77777777" w:rsidR="00EE1521" w:rsidRPr="008F334F" w:rsidRDefault="00EE1521" w:rsidP="00666658">
            <w:pPr>
              <w:rPr>
                <w:rFonts w:cstheme="minorHAnsi"/>
              </w:rPr>
            </w:pPr>
            <w:r w:rsidRPr="008F334F">
              <w:rPr>
                <w:rFonts w:cstheme="minorHAnsi"/>
              </w:rPr>
              <w:t>This section will</w:t>
            </w:r>
          </w:p>
          <w:p w14:paraId="03FB7862" w14:textId="187DF2D6" w:rsidR="00EE1521" w:rsidRPr="008F334F" w:rsidRDefault="00EE1521" w:rsidP="0024363F">
            <w:pPr>
              <w:pStyle w:val="ListParagraph"/>
              <w:numPr>
                <w:ilvl w:val="0"/>
                <w:numId w:val="4"/>
              </w:numPr>
              <w:rPr>
                <w:rFonts w:cstheme="minorHAnsi"/>
              </w:rPr>
            </w:pPr>
            <w:r w:rsidRPr="008F334F">
              <w:rPr>
                <w:rFonts w:cstheme="minorHAnsi"/>
              </w:rPr>
              <w:t xml:space="preserve">Summarize current policies and procedures reviewed by the </w:t>
            </w:r>
            <w:r>
              <w:rPr>
                <w:rFonts w:cstheme="minorHAnsi"/>
              </w:rPr>
              <w:t>LEA</w:t>
            </w:r>
            <w:r w:rsidRPr="008F334F">
              <w:rPr>
                <w:rFonts w:cstheme="minorHAnsi"/>
              </w:rPr>
              <w:t xml:space="preserve">, along with current practices that are associated </w:t>
            </w:r>
            <w:r>
              <w:rPr>
                <w:rFonts w:cstheme="minorHAnsi"/>
              </w:rPr>
              <w:t>with</w:t>
            </w:r>
            <w:r w:rsidRPr="008F334F">
              <w:rPr>
                <w:rFonts w:cstheme="minorHAnsi"/>
              </w:rPr>
              <w:t xml:space="preserve"> the </w:t>
            </w:r>
            <w:r w:rsidR="009C4D1C">
              <w:rPr>
                <w:rFonts w:cstheme="minorHAnsi"/>
              </w:rPr>
              <w:t>PLACEMENT</w:t>
            </w:r>
            <w:r w:rsidRPr="008F334F">
              <w:rPr>
                <w:rFonts w:cstheme="minorHAnsi"/>
              </w:rPr>
              <w:t xml:space="preserve"> process, the evaluation process for special education, and implementation of </w:t>
            </w:r>
            <w:r>
              <w:rPr>
                <w:rFonts w:cstheme="minorHAnsi"/>
              </w:rPr>
              <w:t>LEA</w:t>
            </w:r>
            <w:r w:rsidRPr="008F334F">
              <w:rPr>
                <w:rFonts w:cstheme="minorHAnsi"/>
              </w:rPr>
              <w:t xml:space="preserve">-level and building-level initiatives for behavior. </w:t>
            </w:r>
          </w:p>
          <w:p w14:paraId="6145F1B6" w14:textId="71063701" w:rsidR="00EE1521" w:rsidRPr="008F334F" w:rsidRDefault="00EE1521" w:rsidP="0024363F">
            <w:pPr>
              <w:pStyle w:val="ListParagraph"/>
              <w:numPr>
                <w:ilvl w:val="0"/>
                <w:numId w:val="4"/>
              </w:numPr>
              <w:rPr>
                <w:rFonts w:cstheme="minorHAnsi"/>
              </w:rPr>
            </w:pPr>
            <w:r w:rsidRPr="008F334F">
              <w:rPr>
                <w:rFonts w:cstheme="minorHAnsi"/>
              </w:rPr>
              <w:t xml:space="preserve">Discuss identified strengths with current practices and </w:t>
            </w:r>
            <w:r w:rsidR="00A22D8B">
              <w:rPr>
                <w:rFonts w:cstheme="minorHAnsi"/>
                <w:bCs/>
              </w:rPr>
              <w:t>professional development</w:t>
            </w:r>
            <w:r w:rsidR="00A22D8B" w:rsidRPr="00D07697">
              <w:rPr>
                <w:rFonts w:cstheme="minorHAnsi"/>
                <w:bCs/>
              </w:rPr>
              <w:t xml:space="preserve"> </w:t>
            </w:r>
            <w:r w:rsidRPr="008F334F">
              <w:rPr>
                <w:rFonts w:cstheme="minorHAnsi"/>
              </w:rPr>
              <w:t xml:space="preserve">provided </w:t>
            </w:r>
            <w:r>
              <w:rPr>
                <w:rFonts w:cstheme="minorHAnsi"/>
              </w:rPr>
              <w:t>LEA-</w:t>
            </w:r>
            <w:r w:rsidRPr="008F334F">
              <w:rPr>
                <w:rFonts w:cstheme="minorHAnsi"/>
              </w:rPr>
              <w:t xml:space="preserve">wide. Discuss currently conducted trainings and the need for any additional </w:t>
            </w:r>
            <w:r w:rsidR="00A22D8B">
              <w:rPr>
                <w:rFonts w:cstheme="minorHAnsi"/>
                <w:bCs/>
              </w:rPr>
              <w:t>professional development</w:t>
            </w:r>
            <w:r w:rsidRPr="008F334F">
              <w:rPr>
                <w:rFonts w:cstheme="minorHAnsi"/>
              </w:rPr>
              <w:t xml:space="preserve">. Identify any resources or supports new and veteran teachers may need. Consult your local RPDC </w:t>
            </w:r>
            <w:r w:rsidR="008B6FCA">
              <w:rPr>
                <w:rFonts w:cstheme="minorHAnsi"/>
              </w:rPr>
              <w:t>to</w:t>
            </w:r>
            <w:r w:rsidRPr="008F334F">
              <w:rPr>
                <w:rFonts w:cstheme="minorHAnsi"/>
              </w:rPr>
              <w:t xml:space="preserve"> schedul</w:t>
            </w:r>
            <w:r w:rsidR="008B6FCA">
              <w:rPr>
                <w:rFonts w:cstheme="minorHAnsi"/>
              </w:rPr>
              <w:t>e</w:t>
            </w:r>
            <w:r w:rsidRPr="008F334F">
              <w:rPr>
                <w:rFonts w:cstheme="minorHAnsi"/>
              </w:rPr>
              <w:t xml:space="preserve"> trainings with compliance and/or improvement consultants.</w:t>
            </w:r>
          </w:p>
          <w:p w14:paraId="5356B01A" w14:textId="53B9099E" w:rsidR="00EE1521" w:rsidRPr="008F334F" w:rsidRDefault="00EE1521" w:rsidP="0024363F">
            <w:pPr>
              <w:pStyle w:val="ListParagraph"/>
              <w:numPr>
                <w:ilvl w:val="0"/>
                <w:numId w:val="4"/>
              </w:numPr>
              <w:rPr>
                <w:rFonts w:cstheme="minorHAnsi"/>
              </w:rPr>
            </w:pPr>
            <w:r w:rsidRPr="008F334F">
              <w:rPr>
                <w:rFonts w:cstheme="minorHAnsi"/>
              </w:rPr>
              <w:t xml:space="preserve">Identify specific weaknesses that could contribute to the significant discrepancy </w:t>
            </w:r>
            <w:r w:rsidR="009C4D1C" w:rsidRPr="008F334F">
              <w:rPr>
                <w:rFonts w:cstheme="minorHAnsi"/>
              </w:rPr>
              <w:t>for</w:t>
            </w:r>
            <w:r w:rsidR="009C4D1C">
              <w:rPr>
                <w:rFonts w:cstheme="minorHAnsi"/>
              </w:rPr>
              <w:t xml:space="preserve"> PLACEMENT</w:t>
            </w:r>
            <w:r w:rsidRPr="008F334F">
              <w:rPr>
                <w:rFonts w:cstheme="minorHAnsi"/>
              </w:rPr>
              <w:t xml:space="preserve"> </w:t>
            </w:r>
            <w:r w:rsidR="008B6FCA">
              <w:rPr>
                <w:rFonts w:cstheme="minorHAnsi"/>
              </w:rPr>
              <w:t>in</w:t>
            </w:r>
            <w:r w:rsidRPr="008F334F">
              <w:rPr>
                <w:rFonts w:cstheme="minorHAnsi"/>
              </w:rPr>
              <w:t xml:space="preserve"> the specific areas flagged.</w:t>
            </w:r>
            <w:r>
              <w:rPr>
                <w:rFonts w:cstheme="minorHAnsi"/>
              </w:rPr>
              <w:t xml:space="preserve"> </w:t>
            </w:r>
            <w:r w:rsidRPr="008F334F">
              <w:rPr>
                <w:rFonts w:cstheme="minorHAnsi"/>
              </w:rPr>
              <w:t xml:space="preserve">Do teachers and administration understand the processes for </w:t>
            </w:r>
            <w:r w:rsidR="009C4D1C">
              <w:rPr>
                <w:rFonts w:cstheme="minorHAnsi"/>
              </w:rPr>
              <w:t>PLACEMENT</w:t>
            </w:r>
            <w:r w:rsidRPr="008F334F">
              <w:rPr>
                <w:rFonts w:cstheme="minorHAnsi"/>
              </w:rPr>
              <w:t xml:space="preserve"> for special education students as outlined in IDEA? Do they understand how to implement behavior intervention plans? Are IEPs being appropriately implemented? </w:t>
            </w:r>
          </w:p>
          <w:p w14:paraId="1BBA3D40" w14:textId="063A935B" w:rsidR="0010037D" w:rsidRDefault="00EE1521" w:rsidP="0010037D">
            <w:pPr>
              <w:pStyle w:val="ListParagraph"/>
              <w:numPr>
                <w:ilvl w:val="0"/>
                <w:numId w:val="4"/>
              </w:numPr>
              <w:rPr>
                <w:rFonts w:cstheme="minorHAnsi"/>
              </w:rPr>
            </w:pPr>
            <w:r>
              <w:rPr>
                <w:rFonts w:cstheme="minorHAnsi"/>
              </w:rPr>
              <w:t>R</w:t>
            </w:r>
            <w:r w:rsidRPr="008F334F">
              <w:rPr>
                <w:rFonts w:cstheme="minorHAnsi"/>
              </w:rPr>
              <w:t xml:space="preserve">eference the </w:t>
            </w:r>
            <w:r>
              <w:rPr>
                <w:rFonts w:cstheme="minorHAnsi"/>
              </w:rPr>
              <w:t>LEA</w:t>
            </w:r>
            <w:r w:rsidRPr="008F334F">
              <w:rPr>
                <w:rFonts w:cstheme="minorHAnsi"/>
              </w:rPr>
              <w:t xml:space="preserve"> data to support the above requirements. </w:t>
            </w:r>
          </w:p>
          <w:p w14:paraId="3AF97231" w14:textId="77777777" w:rsidR="0010037D" w:rsidRDefault="0010037D" w:rsidP="0010037D">
            <w:pPr>
              <w:rPr>
                <w:rFonts w:cstheme="minorHAnsi"/>
              </w:rPr>
            </w:pPr>
          </w:p>
          <w:p w14:paraId="0CCC3ECD" w14:textId="16D167FD" w:rsidR="0010037D" w:rsidRPr="0010037D" w:rsidRDefault="0010037D" w:rsidP="0010037D">
            <w:pPr>
              <w:rPr>
                <w:rFonts w:cstheme="minorHAnsi"/>
              </w:rPr>
            </w:pPr>
            <w:r w:rsidRPr="0010037D">
              <w:rPr>
                <w:rFonts w:cstheme="minorHAnsi"/>
              </w:rPr>
              <w:t xml:space="preserve">The Five </w:t>
            </w:r>
            <w:r w:rsidR="00B80256">
              <w:rPr>
                <w:rFonts w:cstheme="minorHAnsi"/>
              </w:rPr>
              <w:t>W</w:t>
            </w:r>
            <w:r w:rsidRPr="0010037D">
              <w:rPr>
                <w:rFonts w:cstheme="minorHAnsi"/>
              </w:rPr>
              <w:t xml:space="preserve">hys (5 </w:t>
            </w:r>
            <w:r w:rsidR="00B80256">
              <w:rPr>
                <w:rFonts w:cstheme="minorHAnsi"/>
              </w:rPr>
              <w:t>W</w:t>
            </w:r>
            <w:r w:rsidRPr="0010037D">
              <w:rPr>
                <w:rFonts w:cstheme="minorHAnsi"/>
              </w:rPr>
              <w:t>hys) is a strategy the LEA may use to further narrow down the root cause</w:t>
            </w:r>
            <w:r w:rsidR="00B80256">
              <w:rPr>
                <w:rFonts w:cstheme="minorHAnsi"/>
              </w:rPr>
              <w:t>s of</w:t>
            </w:r>
            <w:r w:rsidRPr="0010037D">
              <w:rPr>
                <w:rFonts w:cstheme="minorHAnsi"/>
              </w:rPr>
              <w:t xml:space="preserve"> the disproportionality. Five Whys is a problem-solving method that explores the underlying cause-and-effect of problems. The primary goal is to determine the root cause of a defect or a problem by successively asking the question “Why?”. The number ‘5’ here comes from the anecdotal observation that five iterations of asking why is usually sufficient to reveal the root cause.</w:t>
            </w:r>
          </w:p>
          <w:p w14:paraId="129206A2" w14:textId="77777777" w:rsidR="0010037D" w:rsidRPr="0010037D" w:rsidRDefault="0010037D" w:rsidP="0010037D">
            <w:pPr>
              <w:rPr>
                <w:rFonts w:cstheme="minorHAnsi"/>
              </w:rPr>
            </w:pPr>
          </w:p>
          <w:p w14:paraId="07152542" w14:textId="44C681FB" w:rsidR="0010037D" w:rsidRPr="0010037D" w:rsidRDefault="0010037D" w:rsidP="0010037D">
            <w:pPr>
              <w:rPr>
                <w:rFonts w:cstheme="minorHAnsi"/>
              </w:rPr>
            </w:pPr>
            <w:r w:rsidRPr="0010037D">
              <w:rPr>
                <w:rFonts w:cstheme="minorHAnsi"/>
              </w:rPr>
              <w:t xml:space="preserve">How to </w:t>
            </w:r>
            <w:r w:rsidR="00B80256">
              <w:rPr>
                <w:rFonts w:cstheme="minorHAnsi"/>
              </w:rPr>
              <w:t>c</w:t>
            </w:r>
            <w:r w:rsidRPr="0010037D">
              <w:rPr>
                <w:rFonts w:cstheme="minorHAnsi"/>
              </w:rPr>
              <w:t>omplete the 5 Whys:</w:t>
            </w:r>
          </w:p>
          <w:p w14:paraId="5143157D" w14:textId="341200CB" w:rsidR="0010037D" w:rsidRPr="0010037D" w:rsidRDefault="0010037D" w:rsidP="00B80256">
            <w:pPr>
              <w:ind w:left="1065" w:hanging="345"/>
              <w:rPr>
                <w:rFonts w:cstheme="minorHAnsi"/>
              </w:rPr>
            </w:pPr>
            <w:r w:rsidRPr="0010037D">
              <w:rPr>
                <w:rFonts w:cstheme="minorHAnsi"/>
              </w:rPr>
              <w:t>1.</w:t>
            </w:r>
            <w:r>
              <w:rPr>
                <w:rFonts w:cstheme="minorHAnsi"/>
              </w:rPr>
              <w:t xml:space="preserve"> </w:t>
            </w:r>
            <w:r w:rsidR="00B80256">
              <w:rPr>
                <w:rFonts w:cstheme="minorHAnsi"/>
              </w:rPr>
              <w:t xml:space="preserve">   </w:t>
            </w:r>
            <w:r w:rsidRPr="0010037D">
              <w:rPr>
                <w:rFonts w:cstheme="minorHAnsi"/>
              </w:rPr>
              <w:t>Begin with a specific problem. What is it that you are having an issue with? This can also help the team focus on the same problem.</w:t>
            </w:r>
          </w:p>
          <w:p w14:paraId="159C4550" w14:textId="221E6A2A" w:rsidR="0010037D" w:rsidRPr="0010037D" w:rsidRDefault="0010037D" w:rsidP="00B80256">
            <w:pPr>
              <w:ind w:left="1065" w:hanging="345"/>
              <w:rPr>
                <w:rFonts w:cstheme="minorHAnsi"/>
              </w:rPr>
            </w:pPr>
            <w:r w:rsidRPr="0010037D">
              <w:rPr>
                <w:rFonts w:cstheme="minorHAnsi"/>
              </w:rPr>
              <w:t>2.</w:t>
            </w:r>
            <w:r>
              <w:rPr>
                <w:rFonts w:cstheme="minorHAnsi"/>
              </w:rPr>
              <w:t xml:space="preserve"> </w:t>
            </w:r>
            <w:r w:rsidR="00B80256">
              <w:rPr>
                <w:rFonts w:cstheme="minorHAnsi"/>
              </w:rPr>
              <w:t xml:space="preserve">   </w:t>
            </w:r>
            <w:r w:rsidRPr="0010037D">
              <w:rPr>
                <w:rFonts w:cstheme="minorHAnsi"/>
              </w:rPr>
              <w:t>Ask why the problem happened and write the answer down below the specific problem you listed in step one.</w:t>
            </w:r>
          </w:p>
          <w:p w14:paraId="271BCCEE" w14:textId="620B8606" w:rsidR="0010037D" w:rsidRPr="0010037D" w:rsidRDefault="0010037D" w:rsidP="00B80256">
            <w:pPr>
              <w:ind w:left="1065" w:hanging="345"/>
              <w:rPr>
                <w:rFonts w:cstheme="minorHAnsi"/>
              </w:rPr>
            </w:pPr>
            <w:r w:rsidRPr="0010037D">
              <w:rPr>
                <w:rFonts w:cstheme="minorHAnsi"/>
              </w:rPr>
              <w:t>3.</w:t>
            </w:r>
            <w:r>
              <w:rPr>
                <w:rFonts w:cstheme="minorHAnsi"/>
              </w:rPr>
              <w:t xml:space="preserve"> </w:t>
            </w:r>
            <w:r w:rsidR="00B80256">
              <w:rPr>
                <w:rFonts w:cstheme="minorHAnsi"/>
              </w:rPr>
              <w:t xml:space="preserve">   </w:t>
            </w:r>
            <w:r w:rsidRPr="0010037D">
              <w:rPr>
                <w:rFonts w:cstheme="minorHAnsi"/>
              </w:rPr>
              <w:t>Keep asking “why” to each of the successive answers you write down until you reach the root cause of the problem.</w:t>
            </w:r>
          </w:p>
          <w:p w14:paraId="2CEF5773" w14:textId="4E8F727C" w:rsidR="0010037D" w:rsidRPr="0010037D" w:rsidRDefault="0010037D" w:rsidP="00B80256">
            <w:pPr>
              <w:ind w:left="1065" w:hanging="345"/>
              <w:rPr>
                <w:rFonts w:cstheme="minorHAnsi"/>
              </w:rPr>
            </w:pPr>
            <w:r w:rsidRPr="0010037D">
              <w:rPr>
                <w:rFonts w:cstheme="minorHAnsi"/>
              </w:rPr>
              <w:t>4.</w:t>
            </w:r>
            <w:r>
              <w:rPr>
                <w:rFonts w:cstheme="minorHAnsi"/>
              </w:rPr>
              <w:t xml:space="preserve"> </w:t>
            </w:r>
            <w:r w:rsidR="00B80256">
              <w:rPr>
                <w:rFonts w:cstheme="minorHAnsi"/>
              </w:rPr>
              <w:t xml:space="preserve">   </w:t>
            </w:r>
            <w:r w:rsidRPr="0010037D">
              <w:rPr>
                <w:rFonts w:cstheme="minorHAnsi"/>
              </w:rPr>
              <w:t>Again, this may take more or less than five “whys.” Make sure your team sees eye-to-eye with each of the questions being answered as well as the final root cause.</w:t>
            </w:r>
          </w:p>
          <w:p w14:paraId="2DEB99A5" w14:textId="77777777" w:rsidR="00EE1521" w:rsidRPr="008F334F" w:rsidRDefault="00EE1521" w:rsidP="00666658">
            <w:pPr>
              <w:rPr>
                <w:rFonts w:cstheme="minorHAnsi"/>
                <w:b/>
              </w:rPr>
            </w:pPr>
          </w:p>
        </w:tc>
      </w:tr>
    </w:tbl>
    <w:p w14:paraId="57B942F6" w14:textId="77777777" w:rsidR="0057321D" w:rsidRDefault="0057321D" w:rsidP="00666658">
      <w:pPr>
        <w:spacing w:after="0" w:line="240" w:lineRule="auto"/>
      </w:pPr>
    </w:p>
    <w:tbl>
      <w:tblPr>
        <w:tblStyle w:val="TableGrid"/>
        <w:tblW w:w="13050" w:type="dxa"/>
        <w:tblInd w:w="-5" w:type="dxa"/>
        <w:tblLook w:val="04A0" w:firstRow="1" w:lastRow="0" w:firstColumn="1" w:lastColumn="0" w:noHBand="0" w:noVBand="1"/>
      </w:tblPr>
      <w:tblGrid>
        <w:gridCol w:w="1890"/>
        <w:gridCol w:w="11160"/>
      </w:tblGrid>
      <w:tr w:rsidR="00EE1521" w14:paraId="577C7A85" w14:textId="77777777" w:rsidTr="00C277CC">
        <w:trPr>
          <w:trHeight w:val="1421"/>
        </w:trPr>
        <w:tc>
          <w:tcPr>
            <w:tcW w:w="1890" w:type="dxa"/>
            <w:shd w:val="clear" w:color="auto" w:fill="DEEAF6" w:themeFill="accent5" w:themeFillTint="33"/>
          </w:tcPr>
          <w:p w14:paraId="7EF23EC4" w14:textId="77777777" w:rsidR="00EE1521" w:rsidRDefault="00EE1521" w:rsidP="00666658">
            <w:pPr>
              <w:rPr>
                <w:b/>
                <w:bCs/>
              </w:rPr>
            </w:pPr>
            <w:r>
              <w:rPr>
                <w:b/>
                <w:bCs/>
              </w:rPr>
              <w:t>District Response</w:t>
            </w:r>
          </w:p>
          <w:p w14:paraId="0B7682CE" w14:textId="77777777" w:rsidR="00521081" w:rsidRDefault="00521081" w:rsidP="00666658">
            <w:pPr>
              <w:rPr>
                <w:b/>
                <w:bCs/>
              </w:rPr>
            </w:pPr>
          </w:p>
          <w:p w14:paraId="6E540296" w14:textId="77777777" w:rsidR="00521081" w:rsidRDefault="00521081" w:rsidP="00666658">
            <w:pPr>
              <w:rPr>
                <w:b/>
                <w:bCs/>
              </w:rPr>
            </w:pPr>
          </w:p>
          <w:p w14:paraId="5A1B75F0" w14:textId="77777777" w:rsidR="00521081" w:rsidRDefault="00521081" w:rsidP="00666658">
            <w:pPr>
              <w:rPr>
                <w:b/>
                <w:bCs/>
              </w:rPr>
            </w:pPr>
          </w:p>
          <w:p w14:paraId="09E2522D" w14:textId="77777777" w:rsidR="00521081" w:rsidRDefault="00521081" w:rsidP="00666658">
            <w:pPr>
              <w:rPr>
                <w:b/>
                <w:bCs/>
              </w:rPr>
            </w:pPr>
          </w:p>
          <w:p w14:paraId="5CBD2E1F" w14:textId="77777777" w:rsidR="00521081" w:rsidRDefault="00521081" w:rsidP="00666658">
            <w:pPr>
              <w:rPr>
                <w:b/>
                <w:bCs/>
              </w:rPr>
            </w:pPr>
          </w:p>
          <w:p w14:paraId="5ACCE9B0" w14:textId="77777777" w:rsidR="00521081" w:rsidRDefault="00521081" w:rsidP="00666658">
            <w:pPr>
              <w:rPr>
                <w:b/>
                <w:bCs/>
              </w:rPr>
            </w:pPr>
          </w:p>
          <w:p w14:paraId="37380DE7" w14:textId="77777777" w:rsidR="00521081" w:rsidRDefault="00521081" w:rsidP="00666658">
            <w:pPr>
              <w:rPr>
                <w:b/>
                <w:bCs/>
              </w:rPr>
            </w:pPr>
          </w:p>
          <w:p w14:paraId="74D3207D" w14:textId="77777777" w:rsidR="00521081" w:rsidRDefault="00521081" w:rsidP="00666658">
            <w:pPr>
              <w:rPr>
                <w:b/>
                <w:bCs/>
              </w:rPr>
            </w:pPr>
          </w:p>
          <w:p w14:paraId="1D225E52" w14:textId="77777777" w:rsidR="00521081" w:rsidRPr="0057321D" w:rsidRDefault="00521081" w:rsidP="00666658">
            <w:pPr>
              <w:rPr>
                <w:b/>
                <w:bCs/>
              </w:rPr>
            </w:pPr>
          </w:p>
        </w:tc>
        <w:tc>
          <w:tcPr>
            <w:tcW w:w="11160" w:type="dxa"/>
          </w:tcPr>
          <w:p w14:paraId="0C709E7B" w14:textId="77777777" w:rsidR="00EE1521" w:rsidRDefault="00EE1521" w:rsidP="00666658"/>
        </w:tc>
      </w:tr>
    </w:tbl>
    <w:p w14:paraId="2533A61C" w14:textId="77777777" w:rsidR="00666658" w:rsidRDefault="00666658" w:rsidP="00666658">
      <w:pPr>
        <w:pStyle w:val="Heading2"/>
        <w:spacing w:before="0" w:line="240" w:lineRule="auto"/>
        <w:jc w:val="center"/>
        <w:rPr>
          <w:rFonts w:ascii="Calibri" w:hAnsi="Calibri" w:cs="Calibri"/>
          <w:b/>
          <w:bCs/>
          <w:color w:val="auto"/>
          <w:sz w:val="22"/>
          <w:szCs w:val="22"/>
        </w:rPr>
      </w:pPr>
    </w:p>
    <w:p w14:paraId="2422D050" w14:textId="77777777" w:rsidR="00666658" w:rsidRDefault="00666658">
      <w:pPr>
        <w:rPr>
          <w:rFonts w:ascii="Calibri" w:eastAsiaTheme="majorEastAsia" w:hAnsi="Calibri" w:cs="Calibri"/>
          <w:b/>
          <w:bCs/>
        </w:rPr>
      </w:pPr>
      <w:r>
        <w:rPr>
          <w:rFonts w:ascii="Calibri" w:hAnsi="Calibri" w:cs="Calibri"/>
          <w:b/>
          <w:bCs/>
        </w:rPr>
        <w:br w:type="page"/>
      </w:r>
    </w:p>
    <w:p w14:paraId="49951ED8" w14:textId="2FAFF558" w:rsidR="00CF66F3" w:rsidRPr="00850B1E" w:rsidRDefault="00D820B3" w:rsidP="00D820B3">
      <w:pPr>
        <w:pStyle w:val="Heading2"/>
        <w:spacing w:before="0"/>
        <w:jc w:val="center"/>
        <w:rPr>
          <w:rFonts w:ascii="Calibri" w:hAnsi="Calibri" w:cs="Calibri"/>
          <w:b/>
          <w:bCs/>
          <w:color w:val="auto"/>
          <w:sz w:val="24"/>
          <w:szCs w:val="24"/>
        </w:rPr>
      </w:pPr>
      <w:r>
        <w:rPr>
          <w:rFonts w:asciiTheme="minorHAnsi" w:hAnsiTheme="minorHAnsi" w:cstheme="minorHAnsi"/>
          <w:b/>
          <w:bCs/>
          <w:color w:val="auto"/>
          <w:sz w:val="24"/>
          <w:szCs w:val="24"/>
        </w:rPr>
        <w:lastRenderedPageBreak/>
        <w:t xml:space="preserve">Focus Area III: Placement: </w:t>
      </w:r>
      <w:r w:rsidR="00CF66F3" w:rsidRPr="00850B1E">
        <w:rPr>
          <w:rFonts w:ascii="Calibri" w:hAnsi="Calibri" w:cs="Calibri"/>
          <w:b/>
          <w:bCs/>
          <w:color w:val="auto"/>
          <w:sz w:val="24"/>
          <w:szCs w:val="24"/>
        </w:rPr>
        <w:t>SMART Goals and Activities</w:t>
      </w:r>
    </w:p>
    <w:tbl>
      <w:tblPr>
        <w:tblStyle w:val="TableGrid"/>
        <w:tblW w:w="13050" w:type="dxa"/>
        <w:tblInd w:w="-5" w:type="dxa"/>
        <w:tblLook w:val="04A0" w:firstRow="1" w:lastRow="0" w:firstColumn="1" w:lastColumn="0" w:noHBand="0" w:noVBand="1"/>
      </w:tblPr>
      <w:tblGrid>
        <w:gridCol w:w="13050"/>
      </w:tblGrid>
      <w:tr w:rsidR="00EE1521" w:rsidRPr="008F334F" w14:paraId="6A7A941F" w14:textId="77777777" w:rsidTr="00E65A8C">
        <w:tc>
          <w:tcPr>
            <w:tcW w:w="13050" w:type="dxa"/>
          </w:tcPr>
          <w:p w14:paraId="0249F048" w14:textId="31E05725" w:rsidR="00EE1521" w:rsidRPr="00C7769D" w:rsidRDefault="00EE1521" w:rsidP="00666658">
            <w:pPr>
              <w:rPr>
                <w:rFonts w:cstheme="minorHAnsi"/>
              </w:rPr>
            </w:pPr>
            <w:r w:rsidRPr="00C7769D">
              <w:rPr>
                <w:rFonts w:cstheme="minorHAnsi"/>
                <w:b/>
              </w:rPr>
              <w:t xml:space="preserve">Goal Description: </w:t>
            </w:r>
            <w:r w:rsidRPr="00C7769D">
              <w:rPr>
                <w:rFonts w:cstheme="minorHAnsi"/>
                <w:bCs/>
              </w:rPr>
              <w:t>The LEA will write a goal(s) to address each identified</w:t>
            </w:r>
            <w:r w:rsidRPr="00C7769D">
              <w:rPr>
                <w:rFonts w:cstheme="minorHAnsi"/>
              </w:rPr>
              <w:t xml:space="preserve"> weakness and/or root cause of the disproportionality in </w:t>
            </w:r>
            <w:r w:rsidR="00751951" w:rsidRPr="00C7769D">
              <w:rPr>
                <w:rFonts w:cstheme="minorHAnsi"/>
              </w:rPr>
              <w:t>PLACEMENT</w:t>
            </w:r>
            <w:r w:rsidRPr="00C7769D">
              <w:rPr>
                <w:rFonts w:cstheme="minorHAnsi"/>
              </w:rPr>
              <w:t xml:space="preserve">. For example, this might include additional trainings on the </w:t>
            </w:r>
            <w:r w:rsidR="00751951" w:rsidRPr="00C7769D">
              <w:rPr>
                <w:rFonts w:cstheme="minorHAnsi"/>
              </w:rPr>
              <w:t>PLACEMENT</w:t>
            </w:r>
            <w:r w:rsidRPr="00C7769D">
              <w:rPr>
                <w:rFonts w:cstheme="minorHAnsi"/>
              </w:rPr>
              <w:t xml:space="preserve"> process as it relates to special education</w:t>
            </w:r>
            <w:r w:rsidR="00415CD1" w:rsidRPr="00C7769D">
              <w:rPr>
                <w:rFonts w:cstheme="minorHAnsi"/>
              </w:rPr>
              <w:t xml:space="preserve"> and</w:t>
            </w:r>
            <w:r w:rsidRPr="00C7769D">
              <w:rPr>
                <w:rFonts w:cstheme="minorHAnsi"/>
              </w:rPr>
              <w:t xml:space="preserve"> how to determine if patterns and/or the acts of misconduct are manifestations of a student’s identified educational disability.   </w:t>
            </w:r>
          </w:p>
          <w:p w14:paraId="6993B413" w14:textId="77777777" w:rsidR="00EE1521" w:rsidRPr="00C7769D" w:rsidRDefault="00EE1521" w:rsidP="00666658">
            <w:pPr>
              <w:rPr>
                <w:rFonts w:cstheme="minorHAnsi"/>
              </w:rPr>
            </w:pPr>
          </w:p>
          <w:p w14:paraId="62702667" w14:textId="7666BEE3" w:rsidR="00EE1521" w:rsidRPr="00C7769D" w:rsidRDefault="00EE1521" w:rsidP="00666658">
            <w:pPr>
              <w:rPr>
                <w:rFonts w:cstheme="minorHAnsi"/>
              </w:rPr>
            </w:pPr>
            <w:r w:rsidRPr="00C7769D">
              <w:rPr>
                <w:rFonts w:cstheme="minorHAnsi"/>
              </w:rPr>
              <w:t xml:space="preserve">Each identified weakness above needs to be addressed in a goal and/or activity. </w:t>
            </w:r>
            <w:r w:rsidRPr="00C7769D">
              <w:rPr>
                <w:rFonts w:cstheme="minorHAnsi"/>
                <w:b/>
                <w:bCs/>
              </w:rPr>
              <w:t>Add as many goals as necessary</w:t>
            </w:r>
            <w:r w:rsidR="00685A65" w:rsidRPr="00C7769D">
              <w:rPr>
                <w:rFonts w:cstheme="minorHAnsi"/>
                <w:b/>
                <w:bCs/>
              </w:rPr>
              <w:t xml:space="preserve"> and there should </w:t>
            </w:r>
            <w:r w:rsidR="00415CD1" w:rsidRPr="00C7769D">
              <w:rPr>
                <w:rFonts w:cstheme="minorHAnsi"/>
                <w:b/>
                <w:bCs/>
              </w:rPr>
              <w:t xml:space="preserve">be </w:t>
            </w:r>
            <w:r w:rsidR="00685A65" w:rsidRPr="00C7769D">
              <w:rPr>
                <w:rFonts w:cstheme="minorHAnsi"/>
                <w:b/>
                <w:bCs/>
              </w:rPr>
              <w:t>more than one goal</w:t>
            </w:r>
            <w:r w:rsidRPr="00C7769D">
              <w:rPr>
                <w:rFonts w:cstheme="minorHAnsi"/>
                <w:b/>
                <w:bCs/>
              </w:rPr>
              <w:t>.</w:t>
            </w:r>
          </w:p>
          <w:p w14:paraId="037E24AC" w14:textId="77777777" w:rsidR="00EE1521" w:rsidRPr="00C7769D" w:rsidRDefault="00EE1521" w:rsidP="00666658">
            <w:pPr>
              <w:rPr>
                <w:rFonts w:cstheme="minorHAnsi"/>
                <w:color w:val="FF0000"/>
              </w:rPr>
            </w:pPr>
          </w:p>
          <w:p w14:paraId="26EF1C8F" w14:textId="18A9530B" w:rsidR="00EE1521" w:rsidRPr="00C7769D" w:rsidRDefault="00EE1521" w:rsidP="00666658">
            <w:pPr>
              <w:rPr>
                <w:rFonts w:cstheme="minorHAnsi"/>
                <w:bCs/>
              </w:rPr>
            </w:pPr>
            <w:r w:rsidRPr="00C7769D">
              <w:rPr>
                <w:rFonts w:cstheme="minorHAnsi"/>
                <w:b/>
                <w:bCs/>
              </w:rPr>
              <w:t>Example:</w:t>
            </w:r>
            <w:r w:rsidRPr="00C7769D">
              <w:rPr>
                <w:rFonts w:cstheme="minorHAnsi"/>
              </w:rPr>
              <w:t xml:space="preserve"> </w:t>
            </w:r>
            <w:r w:rsidRPr="00C7769D">
              <w:rPr>
                <w:rFonts w:cstheme="minorHAnsi"/>
                <w:bCs/>
              </w:rPr>
              <w:t xml:space="preserve">LEA will decrease its risk ratio from </w:t>
            </w:r>
            <w:r w:rsidR="00751951" w:rsidRPr="00C7769D">
              <w:rPr>
                <w:rFonts w:cstheme="minorHAnsi"/>
                <w:bCs/>
              </w:rPr>
              <w:t xml:space="preserve">4.0 TO </w:t>
            </w:r>
            <w:r w:rsidR="00FF3823" w:rsidRPr="00C7769D">
              <w:rPr>
                <w:rFonts w:cstheme="minorHAnsi"/>
                <w:bCs/>
              </w:rPr>
              <w:t>3.</w:t>
            </w:r>
            <w:r w:rsidRPr="00C7769D">
              <w:rPr>
                <w:rFonts w:cstheme="minorHAnsi"/>
                <w:bCs/>
              </w:rPr>
              <w:t xml:space="preserve">5 during the implementation of this plan by </w:t>
            </w:r>
            <w:r w:rsidR="00FF3823" w:rsidRPr="00C7769D">
              <w:rPr>
                <w:rFonts w:cstheme="minorHAnsi"/>
                <w:bCs/>
              </w:rPr>
              <w:t xml:space="preserve">conducting LEA </w:t>
            </w:r>
            <w:r w:rsidR="007F2BFB" w:rsidRPr="00C7769D">
              <w:rPr>
                <w:rFonts w:cstheme="minorHAnsi"/>
                <w:bCs/>
              </w:rPr>
              <w:t>professional development</w:t>
            </w:r>
            <w:r w:rsidR="00FF3823" w:rsidRPr="00C7769D">
              <w:rPr>
                <w:rFonts w:cstheme="minorHAnsi"/>
                <w:bCs/>
              </w:rPr>
              <w:t xml:space="preserve"> </w:t>
            </w:r>
            <w:r w:rsidR="007F2BFB" w:rsidRPr="00C7769D">
              <w:rPr>
                <w:rFonts w:cstheme="minorHAnsi"/>
                <w:bCs/>
              </w:rPr>
              <w:t>on the special education processes as they relate to the IEP.</w:t>
            </w:r>
          </w:p>
          <w:p w14:paraId="19519980" w14:textId="279F54F1" w:rsidR="00FF3823" w:rsidRPr="0004390E" w:rsidRDefault="00FF3823" w:rsidP="00666658">
            <w:pPr>
              <w:rPr>
                <w:rFonts w:cstheme="minorHAnsi"/>
                <w:highlight w:val="yellow"/>
              </w:rPr>
            </w:pPr>
          </w:p>
        </w:tc>
      </w:tr>
      <w:tr w:rsidR="00EE1521" w:rsidRPr="008F334F" w14:paraId="115770A2" w14:textId="77777777" w:rsidTr="00E65A8C">
        <w:tc>
          <w:tcPr>
            <w:tcW w:w="13050" w:type="dxa"/>
          </w:tcPr>
          <w:p w14:paraId="7B91542E" w14:textId="1862578B" w:rsidR="00EE1521" w:rsidRPr="008F334F" w:rsidRDefault="00EE1521" w:rsidP="00666658">
            <w:pPr>
              <w:rPr>
                <w:rFonts w:cstheme="minorHAnsi"/>
              </w:rPr>
            </w:pPr>
            <w:r>
              <w:rPr>
                <w:rFonts w:cstheme="minorHAnsi"/>
                <w:b/>
              </w:rPr>
              <w:t>Evaluation Plan</w:t>
            </w:r>
            <w:r w:rsidRPr="008F334F">
              <w:rPr>
                <w:rFonts w:cstheme="minorHAnsi"/>
                <w:b/>
              </w:rPr>
              <w:t xml:space="preserve">: </w:t>
            </w:r>
            <w:r w:rsidRPr="008F334F">
              <w:rPr>
                <w:rFonts w:cstheme="minorHAnsi"/>
              </w:rPr>
              <w:t xml:space="preserve">Describe </w:t>
            </w:r>
            <w:r>
              <w:rPr>
                <w:rFonts w:cstheme="minorHAnsi"/>
              </w:rPr>
              <w:t>how the LEA</w:t>
            </w:r>
            <w:r w:rsidRPr="008F334F">
              <w:rPr>
                <w:rFonts w:cstheme="minorHAnsi"/>
              </w:rPr>
              <w:t xml:space="preserve"> </w:t>
            </w:r>
            <w:r>
              <w:rPr>
                <w:rFonts w:cstheme="minorHAnsi"/>
              </w:rPr>
              <w:t xml:space="preserve">will evaluate progress toward meeting the goal(s) on an on-going basis. This should include regular reviews of implementation and data </w:t>
            </w:r>
            <w:r w:rsidR="00531C05">
              <w:rPr>
                <w:rFonts w:cstheme="minorHAnsi"/>
              </w:rPr>
              <w:t>to</w:t>
            </w:r>
            <w:r>
              <w:rPr>
                <w:rFonts w:cstheme="minorHAnsi"/>
              </w:rPr>
              <w:t xml:space="preserve"> make mid-course corrections</w:t>
            </w:r>
            <w:r w:rsidR="00B71C7D">
              <w:rPr>
                <w:rFonts w:cstheme="minorHAnsi"/>
              </w:rPr>
              <w:t>,</w:t>
            </w:r>
            <w:r>
              <w:rPr>
                <w:rFonts w:cstheme="minorHAnsi"/>
              </w:rPr>
              <w:t xml:space="preserve"> if needed.</w:t>
            </w:r>
            <w:r w:rsidRPr="008F334F">
              <w:rPr>
                <w:rFonts w:cstheme="minorHAnsi"/>
              </w:rPr>
              <w:t xml:space="preserve"> </w:t>
            </w:r>
          </w:p>
        </w:tc>
      </w:tr>
      <w:tr w:rsidR="00EE1521" w:rsidRPr="008F334F" w14:paraId="57F411FD" w14:textId="77777777" w:rsidTr="00E65A8C">
        <w:tc>
          <w:tcPr>
            <w:tcW w:w="13050" w:type="dxa"/>
          </w:tcPr>
          <w:p w14:paraId="3E6FBCE6" w14:textId="076283B4" w:rsidR="00685A65" w:rsidRDefault="00EE1521" w:rsidP="00666658">
            <w:pPr>
              <w:rPr>
                <w:rFonts w:cstheme="minorHAnsi"/>
                <w:b/>
                <w:bCs/>
              </w:rPr>
            </w:pPr>
            <w:r>
              <w:rPr>
                <w:rFonts w:cstheme="minorHAnsi"/>
                <w:b/>
              </w:rPr>
              <w:t>Activity Description</w:t>
            </w:r>
            <w:r w:rsidRPr="008F334F">
              <w:rPr>
                <w:rFonts w:cstheme="minorHAnsi"/>
                <w:b/>
              </w:rPr>
              <w:t>:</w:t>
            </w:r>
            <w:r>
              <w:rPr>
                <w:rFonts w:cstheme="minorHAnsi"/>
                <w:b/>
              </w:rPr>
              <w:t xml:space="preserve"> </w:t>
            </w:r>
            <w:r w:rsidRPr="008F334F">
              <w:rPr>
                <w:rFonts w:cstheme="minorHAnsi"/>
              </w:rPr>
              <w:t xml:space="preserve">Describe </w:t>
            </w:r>
            <w:r>
              <w:rPr>
                <w:rFonts w:cstheme="minorHAnsi"/>
              </w:rPr>
              <w:t>in detail the steps (activities) the LEA</w:t>
            </w:r>
            <w:r w:rsidRPr="008F334F">
              <w:rPr>
                <w:rFonts w:cstheme="minorHAnsi"/>
              </w:rPr>
              <w:t xml:space="preserve"> </w:t>
            </w:r>
            <w:r>
              <w:rPr>
                <w:rFonts w:cstheme="minorHAnsi"/>
              </w:rPr>
              <w:t xml:space="preserve">will take to </w:t>
            </w:r>
            <w:r w:rsidRPr="008F334F">
              <w:rPr>
                <w:rFonts w:cstheme="minorHAnsi"/>
              </w:rPr>
              <w:t>achieve the goal</w:t>
            </w:r>
            <w:r>
              <w:rPr>
                <w:rFonts w:cstheme="minorHAnsi"/>
              </w:rPr>
              <w:t xml:space="preserve"> </w:t>
            </w:r>
            <w:r w:rsidRPr="008F334F">
              <w:rPr>
                <w:rFonts w:cstheme="minorHAnsi"/>
              </w:rPr>
              <w:t xml:space="preserve">listed above. </w:t>
            </w:r>
            <w:r>
              <w:rPr>
                <w:rFonts w:cstheme="minorHAnsi"/>
              </w:rPr>
              <w:t>Each step/activity should indicate the person responsible for completing the activity and a timeline for completion.</w:t>
            </w:r>
            <w:r w:rsidR="00415CD1">
              <w:rPr>
                <w:rFonts w:cstheme="minorHAnsi"/>
              </w:rPr>
              <w:t xml:space="preserve"> </w:t>
            </w:r>
            <w:r w:rsidR="00685A65">
              <w:rPr>
                <w:rFonts w:cstheme="minorHAnsi"/>
                <w:b/>
                <w:bCs/>
              </w:rPr>
              <w:t>Add as many activities as needed for each goal. There should be more than one activity for each goal.</w:t>
            </w:r>
          </w:p>
          <w:p w14:paraId="092830E2" w14:textId="77777777" w:rsidR="00B71C7D" w:rsidRPr="00BD647C" w:rsidRDefault="00B71C7D" w:rsidP="00666658">
            <w:pPr>
              <w:rPr>
                <w:rFonts w:cstheme="minorHAnsi"/>
                <w:b/>
                <w:bCs/>
              </w:rPr>
            </w:pPr>
          </w:p>
          <w:p w14:paraId="17F830D7" w14:textId="77777777" w:rsidR="00EE1521" w:rsidRPr="002B41C5" w:rsidRDefault="00EE1521" w:rsidP="00666658">
            <w:pPr>
              <w:rPr>
                <w:rFonts w:cstheme="minorHAnsi"/>
                <w:b/>
              </w:rPr>
            </w:pPr>
            <w:r w:rsidRPr="002B41C5">
              <w:rPr>
                <w:rFonts w:cstheme="minorHAnsi"/>
                <w:b/>
              </w:rPr>
              <w:t xml:space="preserve">Example: </w:t>
            </w:r>
          </w:p>
          <w:p w14:paraId="27766327" w14:textId="285B92AF" w:rsidR="00EE1521" w:rsidRPr="00D07697" w:rsidRDefault="00EE1521" w:rsidP="00666658">
            <w:pPr>
              <w:rPr>
                <w:rFonts w:cstheme="minorHAnsi"/>
                <w:bCs/>
              </w:rPr>
            </w:pPr>
            <w:r>
              <w:rPr>
                <w:rFonts w:cstheme="minorHAnsi"/>
              </w:rPr>
              <w:t xml:space="preserve">    </w:t>
            </w:r>
            <w:r w:rsidRPr="00D07697">
              <w:rPr>
                <w:rFonts w:cstheme="minorHAnsi"/>
                <w:bCs/>
              </w:rPr>
              <w:t xml:space="preserve">Activity 1: LEA will conduct </w:t>
            </w:r>
            <w:r w:rsidR="00986B2C">
              <w:rPr>
                <w:rFonts w:cstheme="minorHAnsi"/>
                <w:bCs/>
              </w:rPr>
              <w:t>professional development</w:t>
            </w:r>
            <w:r w:rsidRPr="00D07697">
              <w:rPr>
                <w:rFonts w:cstheme="minorHAnsi"/>
                <w:bCs/>
              </w:rPr>
              <w:t xml:space="preserve"> for all special education </w:t>
            </w:r>
            <w:r w:rsidR="00DE3418">
              <w:rPr>
                <w:rFonts w:cstheme="minorHAnsi"/>
                <w:bCs/>
              </w:rPr>
              <w:t>staff on Educational Benefit Review (EBR).</w:t>
            </w:r>
          </w:p>
          <w:p w14:paraId="03C687BE" w14:textId="19F26525" w:rsidR="00EE1521" w:rsidRDefault="00EE1521" w:rsidP="00666658">
            <w:pPr>
              <w:rPr>
                <w:rFonts w:cstheme="minorHAnsi"/>
                <w:bCs/>
              </w:rPr>
            </w:pPr>
            <w:r>
              <w:rPr>
                <w:rFonts w:cstheme="minorHAnsi"/>
                <w:bCs/>
              </w:rPr>
              <w:t xml:space="preserve">    </w:t>
            </w:r>
            <w:r w:rsidRPr="00D07697">
              <w:rPr>
                <w:rFonts w:cstheme="minorHAnsi"/>
                <w:bCs/>
              </w:rPr>
              <w:t xml:space="preserve">Activity 2: LEA will </w:t>
            </w:r>
            <w:r w:rsidR="00FF3823">
              <w:rPr>
                <w:rFonts w:cstheme="minorHAnsi"/>
                <w:bCs/>
              </w:rPr>
              <w:t xml:space="preserve">develop a </w:t>
            </w:r>
            <w:r w:rsidR="00DE3418">
              <w:rPr>
                <w:rFonts w:cstheme="minorHAnsi"/>
                <w:bCs/>
              </w:rPr>
              <w:t xml:space="preserve">checklist for consistency on content of discussions for placement considerations. </w:t>
            </w:r>
            <w:r w:rsidR="00FF3823">
              <w:rPr>
                <w:rFonts w:cstheme="minorHAnsi"/>
                <w:bCs/>
              </w:rPr>
              <w:t xml:space="preserve"> </w:t>
            </w:r>
          </w:p>
          <w:p w14:paraId="5E8A9F32" w14:textId="52880FD3" w:rsidR="007F2BFB" w:rsidRPr="00D07697" w:rsidRDefault="007F2BFB" w:rsidP="00666658">
            <w:pPr>
              <w:rPr>
                <w:rFonts w:cstheme="minorHAnsi"/>
                <w:bCs/>
              </w:rPr>
            </w:pPr>
            <w:r>
              <w:rPr>
                <w:rFonts w:cstheme="minorHAnsi"/>
                <w:bCs/>
              </w:rPr>
              <w:t xml:space="preserve">    Activity 3: LEA will conduct professional development for all district educators on the implementation of all components to the IEP. </w:t>
            </w:r>
          </w:p>
          <w:p w14:paraId="0EAE722B" w14:textId="031EFB89" w:rsidR="00EE1521" w:rsidRDefault="00EE1521" w:rsidP="00666658">
            <w:pPr>
              <w:rPr>
                <w:rFonts w:cstheme="minorHAnsi"/>
                <w:bCs/>
              </w:rPr>
            </w:pPr>
          </w:p>
          <w:p w14:paraId="72523CD1" w14:textId="77777777" w:rsidR="00B71C7D" w:rsidRPr="000C005A" w:rsidRDefault="00B71C7D" w:rsidP="00666658">
            <w:pPr>
              <w:rPr>
                <w:rFonts w:cstheme="minorHAnsi"/>
                <w:bCs/>
              </w:rPr>
            </w:pPr>
          </w:p>
        </w:tc>
      </w:tr>
    </w:tbl>
    <w:p w14:paraId="19BB5A4B" w14:textId="77777777" w:rsidR="00EE1521" w:rsidRDefault="00EE1521" w:rsidP="00666658">
      <w:pPr>
        <w:spacing w:after="0" w:line="240" w:lineRule="auto"/>
      </w:pPr>
    </w:p>
    <w:tbl>
      <w:tblPr>
        <w:tblStyle w:val="TableGrid"/>
        <w:tblW w:w="13050" w:type="dxa"/>
        <w:tblLook w:val="04A0" w:firstRow="1" w:lastRow="0" w:firstColumn="1" w:lastColumn="0" w:noHBand="0" w:noVBand="1"/>
      </w:tblPr>
      <w:tblGrid>
        <w:gridCol w:w="2155"/>
        <w:gridCol w:w="10895"/>
      </w:tblGrid>
      <w:tr w:rsidR="00EE1521" w14:paraId="24BCD1BC" w14:textId="77777777" w:rsidTr="00C277CC">
        <w:tc>
          <w:tcPr>
            <w:tcW w:w="2155" w:type="dxa"/>
            <w:shd w:val="clear" w:color="auto" w:fill="DEEAF6" w:themeFill="accent5" w:themeFillTint="33"/>
          </w:tcPr>
          <w:p w14:paraId="29FDD1B9" w14:textId="35D852C4" w:rsidR="00EE1521" w:rsidRPr="0057321D" w:rsidRDefault="00EE1521" w:rsidP="00666658">
            <w:pPr>
              <w:rPr>
                <w:b/>
                <w:bCs/>
              </w:rPr>
            </w:pPr>
            <w:r>
              <w:rPr>
                <w:b/>
                <w:bCs/>
              </w:rPr>
              <w:t>Goals</w:t>
            </w:r>
            <w:r w:rsidR="0001711E">
              <w:rPr>
                <w:b/>
                <w:bCs/>
              </w:rPr>
              <w:t xml:space="preserve"> and Activities</w:t>
            </w:r>
          </w:p>
        </w:tc>
        <w:tc>
          <w:tcPr>
            <w:tcW w:w="10895" w:type="dxa"/>
          </w:tcPr>
          <w:p w14:paraId="0791D178" w14:textId="63BE8A8D" w:rsidR="002F38E6" w:rsidRPr="008E2453" w:rsidRDefault="0001711E" w:rsidP="00666658">
            <w:pPr>
              <w:rPr>
                <w:b/>
                <w:bCs/>
              </w:rPr>
            </w:pPr>
            <w:r w:rsidRPr="008E2453">
              <w:rPr>
                <w:b/>
                <w:bCs/>
              </w:rPr>
              <w:t>Goal 1:</w:t>
            </w:r>
          </w:p>
          <w:p w14:paraId="77281DD2" w14:textId="19A82A24" w:rsidR="0001711E" w:rsidRDefault="0001711E" w:rsidP="00666658">
            <w:r>
              <w:t xml:space="preserve">     Activity 1:</w:t>
            </w:r>
          </w:p>
          <w:p w14:paraId="41869450" w14:textId="5DC8CBB1" w:rsidR="0001711E" w:rsidRDefault="0001711E" w:rsidP="00666658">
            <w:r>
              <w:t xml:space="preserve">     Activity 2:</w:t>
            </w:r>
          </w:p>
          <w:p w14:paraId="27E6E594" w14:textId="77777777" w:rsidR="0001711E" w:rsidRDefault="0001711E" w:rsidP="00666658"/>
          <w:p w14:paraId="4BDB96AD" w14:textId="53D64528" w:rsidR="0001711E" w:rsidRPr="008E2453" w:rsidRDefault="0001711E" w:rsidP="00666658">
            <w:pPr>
              <w:rPr>
                <w:b/>
                <w:bCs/>
              </w:rPr>
            </w:pPr>
            <w:r w:rsidRPr="008E2453">
              <w:rPr>
                <w:b/>
                <w:bCs/>
              </w:rPr>
              <w:t>Goal 2:</w:t>
            </w:r>
          </w:p>
          <w:p w14:paraId="3BAF5901" w14:textId="078817A7" w:rsidR="0001711E" w:rsidRDefault="0001711E" w:rsidP="00666658">
            <w:r>
              <w:t xml:space="preserve">     Activity 1:</w:t>
            </w:r>
          </w:p>
          <w:p w14:paraId="1ED02BC0" w14:textId="19B99C54" w:rsidR="0001711E" w:rsidRDefault="0001711E" w:rsidP="00666658">
            <w:r>
              <w:t xml:space="preserve">     Activity 2: </w:t>
            </w:r>
          </w:p>
          <w:p w14:paraId="4870A6D3" w14:textId="77777777" w:rsidR="002F38E6" w:rsidRDefault="002F38E6" w:rsidP="00666658"/>
        </w:tc>
      </w:tr>
      <w:tr w:rsidR="0030773E" w14:paraId="5392E832" w14:textId="77777777" w:rsidTr="00C277CC">
        <w:tc>
          <w:tcPr>
            <w:tcW w:w="2155" w:type="dxa"/>
            <w:shd w:val="clear" w:color="auto" w:fill="DEEAF6" w:themeFill="accent5" w:themeFillTint="33"/>
          </w:tcPr>
          <w:p w14:paraId="5FFBB6DE" w14:textId="5B277F9F" w:rsidR="0030773E" w:rsidRDefault="0030773E" w:rsidP="00666658">
            <w:pPr>
              <w:rPr>
                <w:b/>
                <w:bCs/>
              </w:rPr>
            </w:pPr>
            <w:r>
              <w:rPr>
                <w:b/>
                <w:bCs/>
              </w:rPr>
              <w:t>Evaluation Plan</w:t>
            </w:r>
          </w:p>
        </w:tc>
        <w:tc>
          <w:tcPr>
            <w:tcW w:w="10895" w:type="dxa"/>
          </w:tcPr>
          <w:p w14:paraId="56A358CF" w14:textId="77777777" w:rsidR="0030773E" w:rsidRDefault="0030773E" w:rsidP="00666658"/>
        </w:tc>
      </w:tr>
    </w:tbl>
    <w:p w14:paraId="25E9F2B2" w14:textId="77777777" w:rsidR="0057321D" w:rsidRDefault="0057321D" w:rsidP="00FF3823">
      <w:pPr>
        <w:spacing w:after="0" w:line="240" w:lineRule="auto"/>
      </w:pPr>
    </w:p>
    <w:sectPr w:rsidR="0057321D" w:rsidSect="00AD07C3">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D5AF4" w14:textId="77777777" w:rsidR="00AB77D1" w:rsidRDefault="00AB77D1" w:rsidP="0030773E">
      <w:pPr>
        <w:spacing w:after="0" w:line="240" w:lineRule="auto"/>
      </w:pPr>
      <w:r>
        <w:separator/>
      </w:r>
    </w:p>
  </w:endnote>
  <w:endnote w:type="continuationSeparator" w:id="0">
    <w:p w14:paraId="69E8CFCA" w14:textId="77777777" w:rsidR="00AB77D1" w:rsidRDefault="00AB77D1" w:rsidP="0030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5CF2E" w14:textId="77777777" w:rsidR="005F458D" w:rsidRDefault="005F4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682213"/>
      <w:docPartObj>
        <w:docPartGallery w:val="Page Numbers (Bottom of Page)"/>
        <w:docPartUnique/>
      </w:docPartObj>
    </w:sdtPr>
    <w:sdtEndPr>
      <w:rPr>
        <w:noProof/>
      </w:rPr>
    </w:sdtEndPr>
    <w:sdtContent>
      <w:p w14:paraId="03CEC0BC" w14:textId="77777777" w:rsidR="0004390E" w:rsidRDefault="006C76B2">
        <w:pPr>
          <w:pStyle w:val="Footer"/>
          <w:jc w:val="right"/>
        </w:pPr>
        <w:r>
          <w:t xml:space="preserve"> Created:  </w:t>
        </w:r>
        <w:r w:rsidR="0004390E">
          <w:t>03-31-2025</w:t>
        </w:r>
      </w:p>
      <w:p w14:paraId="0047470A" w14:textId="1B220962" w:rsidR="0030773E" w:rsidRDefault="006C76B2">
        <w:pPr>
          <w:pStyle w:val="Footer"/>
          <w:jc w:val="right"/>
        </w:pPr>
        <w:r>
          <w:t xml:space="preserve">                                                                                                                                                                                                                           </w:t>
        </w:r>
        <w:r w:rsidR="0030773E">
          <w:fldChar w:fldCharType="begin"/>
        </w:r>
        <w:r w:rsidR="0030773E">
          <w:instrText xml:space="preserve"> PAGE   \* MERGEFORMAT </w:instrText>
        </w:r>
        <w:r w:rsidR="0030773E">
          <w:fldChar w:fldCharType="separate"/>
        </w:r>
        <w:r w:rsidR="0030773E">
          <w:rPr>
            <w:noProof/>
          </w:rPr>
          <w:t>2</w:t>
        </w:r>
        <w:r w:rsidR="0030773E">
          <w:rPr>
            <w:noProof/>
          </w:rPr>
          <w:fldChar w:fldCharType="end"/>
        </w:r>
      </w:p>
    </w:sdtContent>
  </w:sdt>
  <w:p w14:paraId="54D70D24" w14:textId="77777777" w:rsidR="0030773E" w:rsidRDefault="00307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CA5B" w14:textId="77777777" w:rsidR="005F458D" w:rsidRDefault="005F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BAE7" w14:textId="77777777" w:rsidR="00AB77D1" w:rsidRDefault="00AB77D1" w:rsidP="0030773E">
      <w:pPr>
        <w:spacing w:after="0" w:line="240" w:lineRule="auto"/>
      </w:pPr>
      <w:r>
        <w:separator/>
      </w:r>
    </w:p>
  </w:footnote>
  <w:footnote w:type="continuationSeparator" w:id="0">
    <w:p w14:paraId="21D5157E" w14:textId="77777777" w:rsidR="00AB77D1" w:rsidRDefault="00AB77D1" w:rsidP="00307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7B95C" w14:textId="77777777" w:rsidR="005F458D" w:rsidRDefault="005F4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20E69" w14:textId="77777777" w:rsidR="005F458D" w:rsidRDefault="005F4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F8F4E" w14:textId="77777777" w:rsidR="005F458D" w:rsidRDefault="005F4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C323A"/>
    <w:multiLevelType w:val="hybridMultilevel"/>
    <w:tmpl w:val="28F21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D6E9E"/>
    <w:multiLevelType w:val="hybridMultilevel"/>
    <w:tmpl w:val="EF089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465912"/>
    <w:multiLevelType w:val="hybridMultilevel"/>
    <w:tmpl w:val="8C1A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C1A2F"/>
    <w:multiLevelType w:val="hybridMultilevel"/>
    <w:tmpl w:val="DEFE72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C5276B0"/>
    <w:multiLevelType w:val="hybridMultilevel"/>
    <w:tmpl w:val="17FA4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E2060"/>
    <w:multiLevelType w:val="hybridMultilevel"/>
    <w:tmpl w:val="F50E9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279D0"/>
    <w:multiLevelType w:val="hybridMultilevel"/>
    <w:tmpl w:val="D108D7E0"/>
    <w:lvl w:ilvl="0" w:tplc="BF20AB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9C22E7"/>
    <w:multiLevelType w:val="hybridMultilevel"/>
    <w:tmpl w:val="81B2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53FBF"/>
    <w:multiLevelType w:val="hybridMultilevel"/>
    <w:tmpl w:val="6EB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B2F40"/>
    <w:multiLevelType w:val="hybridMultilevel"/>
    <w:tmpl w:val="53CE90C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72B48"/>
    <w:multiLevelType w:val="hybridMultilevel"/>
    <w:tmpl w:val="334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F282C"/>
    <w:multiLevelType w:val="hybridMultilevel"/>
    <w:tmpl w:val="F03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D16743"/>
    <w:multiLevelType w:val="hybridMultilevel"/>
    <w:tmpl w:val="05E6A65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5CB61DA"/>
    <w:multiLevelType w:val="hybridMultilevel"/>
    <w:tmpl w:val="3E98C9C2"/>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15:restartNumberingAfterBreak="0">
    <w:nsid w:val="6CE2782E"/>
    <w:multiLevelType w:val="hybridMultilevel"/>
    <w:tmpl w:val="797AB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17B1B"/>
    <w:multiLevelType w:val="hybridMultilevel"/>
    <w:tmpl w:val="440CE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67461F"/>
    <w:multiLevelType w:val="hybridMultilevel"/>
    <w:tmpl w:val="B792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481602">
    <w:abstractNumId w:val="5"/>
  </w:num>
  <w:num w:numId="2" w16cid:durableId="1501702805">
    <w:abstractNumId w:val="6"/>
  </w:num>
  <w:num w:numId="3" w16cid:durableId="1515342243">
    <w:abstractNumId w:val="9"/>
  </w:num>
  <w:num w:numId="4" w16cid:durableId="1054813660">
    <w:abstractNumId w:val="12"/>
  </w:num>
  <w:num w:numId="5" w16cid:durableId="2073962272">
    <w:abstractNumId w:val="14"/>
  </w:num>
  <w:num w:numId="6" w16cid:durableId="362511766">
    <w:abstractNumId w:val="2"/>
  </w:num>
  <w:num w:numId="7" w16cid:durableId="1747221352">
    <w:abstractNumId w:val="15"/>
  </w:num>
  <w:num w:numId="8" w16cid:durableId="2049332009">
    <w:abstractNumId w:val="4"/>
  </w:num>
  <w:num w:numId="9" w16cid:durableId="533352115">
    <w:abstractNumId w:val="1"/>
  </w:num>
  <w:num w:numId="10" w16cid:durableId="1575427622">
    <w:abstractNumId w:val="13"/>
  </w:num>
  <w:num w:numId="11" w16cid:durableId="761802227">
    <w:abstractNumId w:val="16"/>
  </w:num>
  <w:num w:numId="12" w16cid:durableId="1702780531">
    <w:abstractNumId w:val="10"/>
  </w:num>
  <w:num w:numId="13" w16cid:durableId="1447694600">
    <w:abstractNumId w:val="0"/>
  </w:num>
  <w:num w:numId="14" w16cid:durableId="1588807515">
    <w:abstractNumId w:val="3"/>
  </w:num>
  <w:num w:numId="15" w16cid:durableId="2144232790">
    <w:abstractNumId w:val="8"/>
  </w:num>
  <w:num w:numId="16" w16cid:durableId="853572884">
    <w:abstractNumId w:val="7"/>
  </w:num>
  <w:num w:numId="17" w16cid:durableId="195966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E1"/>
    <w:rsid w:val="00005090"/>
    <w:rsid w:val="0000547B"/>
    <w:rsid w:val="0001711E"/>
    <w:rsid w:val="00041113"/>
    <w:rsid w:val="0004390E"/>
    <w:rsid w:val="00057ECF"/>
    <w:rsid w:val="000613A6"/>
    <w:rsid w:val="00061E95"/>
    <w:rsid w:val="00063B0C"/>
    <w:rsid w:val="00070EF9"/>
    <w:rsid w:val="000735F9"/>
    <w:rsid w:val="00075E01"/>
    <w:rsid w:val="000775A1"/>
    <w:rsid w:val="00080452"/>
    <w:rsid w:val="00093A45"/>
    <w:rsid w:val="000B28A1"/>
    <w:rsid w:val="000B4AFA"/>
    <w:rsid w:val="000C18E8"/>
    <w:rsid w:val="000C299D"/>
    <w:rsid w:val="000F2266"/>
    <w:rsid w:val="000F59BF"/>
    <w:rsid w:val="0010037D"/>
    <w:rsid w:val="001134CD"/>
    <w:rsid w:val="00117C37"/>
    <w:rsid w:val="00122D5F"/>
    <w:rsid w:val="0013543C"/>
    <w:rsid w:val="0014493E"/>
    <w:rsid w:val="00151764"/>
    <w:rsid w:val="001650DB"/>
    <w:rsid w:val="00165B28"/>
    <w:rsid w:val="00167A90"/>
    <w:rsid w:val="00177032"/>
    <w:rsid w:val="00181F1C"/>
    <w:rsid w:val="001A6167"/>
    <w:rsid w:val="001D3632"/>
    <w:rsid w:val="001E0654"/>
    <w:rsid w:val="00210DE4"/>
    <w:rsid w:val="0023181B"/>
    <w:rsid w:val="00235670"/>
    <w:rsid w:val="00236451"/>
    <w:rsid w:val="002404D1"/>
    <w:rsid w:val="00240BD3"/>
    <w:rsid w:val="00241038"/>
    <w:rsid w:val="00243343"/>
    <w:rsid w:val="0024363F"/>
    <w:rsid w:val="00252B4B"/>
    <w:rsid w:val="00271394"/>
    <w:rsid w:val="00283DAF"/>
    <w:rsid w:val="00284647"/>
    <w:rsid w:val="002A5A26"/>
    <w:rsid w:val="002A5E38"/>
    <w:rsid w:val="002B41C5"/>
    <w:rsid w:val="002B79B7"/>
    <w:rsid w:val="002B7E3C"/>
    <w:rsid w:val="002C5EBD"/>
    <w:rsid w:val="002E0F8F"/>
    <w:rsid w:val="002E20AB"/>
    <w:rsid w:val="002F38E6"/>
    <w:rsid w:val="00300C3D"/>
    <w:rsid w:val="0030773E"/>
    <w:rsid w:val="00312E30"/>
    <w:rsid w:val="00326551"/>
    <w:rsid w:val="0033282C"/>
    <w:rsid w:val="003376BA"/>
    <w:rsid w:val="003402F8"/>
    <w:rsid w:val="00344E06"/>
    <w:rsid w:val="00347BE4"/>
    <w:rsid w:val="00365DA7"/>
    <w:rsid w:val="00367557"/>
    <w:rsid w:val="0037290B"/>
    <w:rsid w:val="00376F4D"/>
    <w:rsid w:val="00386301"/>
    <w:rsid w:val="003868B9"/>
    <w:rsid w:val="0039263D"/>
    <w:rsid w:val="00396A58"/>
    <w:rsid w:val="003A7EFC"/>
    <w:rsid w:val="003B11A4"/>
    <w:rsid w:val="003B5A70"/>
    <w:rsid w:val="003D05A2"/>
    <w:rsid w:val="003D0A86"/>
    <w:rsid w:val="003E1936"/>
    <w:rsid w:val="003E1BAF"/>
    <w:rsid w:val="003E42E7"/>
    <w:rsid w:val="003E7D49"/>
    <w:rsid w:val="003F2D79"/>
    <w:rsid w:val="003F7930"/>
    <w:rsid w:val="00406018"/>
    <w:rsid w:val="004067EA"/>
    <w:rsid w:val="00412159"/>
    <w:rsid w:val="00415CD1"/>
    <w:rsid w:val="00415D5F"/>
    <w:rsid w:val="0042707D"/>
    <w:rsid w:val="00436C5B"/>
    <w:rsid w:val="004444D7"/>
    <w:rsid w:val="0046059F"/>
    <w:rsid w:val="00462874"/>
    <w:rsid w:val="00463705"/>
    <w:rsid w:val="00464598"/>
    <w:rsid w:val="00475EF9"/>
    <w:rsid w:val="004851EB"/>
    <w:rsid w:val="004A3554"/>
    <w:rsid w:val="004A5050"/>
    <w:rsid w:val="004B2A04"/>
    <w:rsid w:val="004B43A9"/>
    <w:rsid w:val="004B459A"/>
    <w:rsid w:val="004B5142"/>
    <w:rsid w:val="004D1602"/>
    <w:rsid w:val="004E3A9B"/>
    <w:rsid w:val="004F0518"/>
    <w:rsid w:val="004F78AB"/>
    <w:rsid w:val="00512D80"/>
    <w:rsid w:val="0051321C"/>
    <w:rsid w:val="00521081"/>
    <w:rsid w:val="005272AC"/>
    <w:rsid w:val="00531C05"/>
    <w:rsid w:val="0053272A"/>
    <w:rsid w:val="005478BD"/>
    <w:rsid w:val="00547D66"/>
    <w:rsid w:val="00551059"/>
    <w:rsid w:val="005515E4"/>
    <w:rsid w:val="0056537D"/>
    <w:rsid w:val="005710EF"/>
    <w:rsid w:val="0057321D"/>
    <w:rsid w:val="0057669B"/>
    <w:rsid w:val="00584791"/>
    <w:rsid w:val="00594013"/>
    <w:rsid w:val="005A1859"/>
    <w:rsid w:val="005A18EE"/>
    <w:rsid w:val="005C50F5"/>
    <w:rsid w:val="005D67C7"/>
    <w:rsid w:val="005E455B"/>
    <w:rsid w:val="005E5C68"/>
    <w:rsid w:val="005E6D3A"/>
    <w:rsid w:val="005E7224"/>
    <w:rsid w:val="005F0BC6"/>
    <w:rsid w:val="005F458D"/>
    <w:rsid w:val="005F7237"/>
    <w:rsid w:val="006072F8"/>
    <w:rsid w:val="0061091B"/>
    <w:rsid w:val="00613C44"/>
    <w:rsid w:val="00615995"/>
    <w:rsid w:val="00616F4E"/>
    <w:rsid w:val="00627964"/>
    <w:rsid w:val="00636546"/>
    <w:rsid w:val="006378FB"/>
    <w:rsid w:val="0065035F"/>
    <w:rsid w:val="00660DC7"/>
    <w:rsid w:val="00666658"/>
    <w:rsid w:val="00685A65"/>
    <w:rsid w:val="00686249"/>
    <w:rsid w:val="0069053D"/>
    <w:rsid w:val="00697B72"/>
    <w:rsid w:val="006A1771"/>
    <w:rsid w:val="006A2367"/>
    <w:rsid w:val="006A289C"/>
    <w:rsid w:val="006A7023"/>
    <w:rsid w:val="006B6730"/>
    <w:rsid w:val="006C13EB"/>
    <w:rsid w:val="006C1D83"/>
    <w:rsid w:val="006C3D0A"/>
    <w:rsid w:val="006C76B2"/>
    <w:rsid w:val="006D039A"/>
    <w:rsid w:val="007003A2"/>
    <w:rsid w:val="00705B51"/>
    <w:rsid w:val="00716185"/>
    <w:rsid w:val="00716555"/>
    <w:rsid w:val="00733BBB"/>
    <w:rsid w:val="007412C5"/>
    <w:rsid w:val="00751951"/>
    <w:rsid w:val="0075524D"/>
    <w:rsid w:val="007761F8"/>
    <w:rsid w:val="00782681"/>
    <w:rsid w:val="00784F84"/>
    <w:rsid w:val="007941A0"/>
    <w:rsid w:val="0079565A"/>
    <w:rsid w:val="007B3065"/>
    <w:rsid w:val="007C0355"/>
    <w:rsid w:val="007E2B28"/>
    <w:rsid w:val="007E3975"/>
    <w:rsid w:val="007F1CE5"/>
    <w:rsid w:val="007F2BFB"/>
    <w:rsid w:val="00803E42"/>
    <w:rsid w:val="0080587D"/>
    <w:rsid w:val="00812EE8"/>
    <w:rsid w:val="00825A4B"/>
    <w:rsid w:val="00837E3E"/>
    <w:rsid w:val="00841680"/>
    <w:rsid w:val="00850B1E"/>
    <w:rsid w:val="0085199E"/>
    <w:rsid w:val="00853852"/>
    <w:rsid w:val="00857F59"/>
    <w:rsid w:val="00863CB9"/>
    <w:rsid w:val="00865C38"/>
    <w:rsid w:val="00880D85"/>
    <w:rsid w:val="008839B4"/>
    <w:rsid w:val="008976A9"/>
    <w:rsid w:val="008B40CA"/>
    <w:rsid w:val="008B60FD"/>
    <w:rsid w:val="008B6FCA"/>
    <w:rsid w:val="008B73D8"/>
    <w:rsid w:val="008D5089"/>
    <w:rsid w:val="008D530A"/>
    <w:rsid w:val="008D7702"/>
    <w:rsid w:val="008E2453"/>
    <w:rsid w:val="008E3F41"/>
    <w:rsid w:val="008E5622"/>
    <w:rsid w:val="008E6FB6"/>
    <w:rsid w:val="008F533D"/>
    <w:rsid w:val="008F631C"/>
    <w:rsid w:val="00900D0C"/>
    <w:rsid w:val="00900F4F"/>
    <w:rsid w:val="0090710A"/>
    <w:rsid w:val="00910ACC"/>
    <w:rsid w:val="00924DC4"/>
    <w:rsid w:val="00926EFD"/>
    <w:rsid w:val="00933108"/>
    <w:rsid w:val="009338CA"/>
    <w:rsid w:val="009354ED"/>
    <w:rsid w:val="009475B5"/>
    <w:rsid w:val="00947804"/>
    <w:rsid w:val="00951AA2"/>
    <w:rsid w:val="009578C8"/>
    <w:rsid w:val="009700DB"/>
    <w:rsid w:val="00982C56"/>
    <w:rsid w:val="009855AC"/>
    <w:rsid w:val="00986B2C"/>
    <w:rsid w:val="00987A20"/>
    <w:rsid w:val="009A43F7"/>
    <w:rsid w:val="009B1066"/>
    <w:rsid w:val="009B1EAE"/>
    <w:rsid w:val="009C06E1"/>
    <w:rsid w:val="009C4D1C"/>
    <w:rsid w:val="009D492F"/>
    <w:rsid w:val="009D650E"/>
    <w:rsid w:val="009D6951"/>
    <w:rsid w:val="009E16DB"/>
    <w:rsid w:val="009E208D"/>
    <w:rsid w:val="009F142E"/>
    <w:rsid w:val="00A06D1D"/>
    <w:rsid w:val="00A10600"/>
    <w:rsid w:val="00A20445"/>
    <w:rsid w:val="00A22D8B"/>
    <w:rsid w:val="00A4163A"/>
    <w:rsid w:val="00A5075A"/>
    <w:rsid w:val="00A52D4C"/>
    <w:rsid w:val="00A542CA"/>
    <w:rsid w:val="00A608CD"/>
    <w:rsid w:val="00A65B84"/>
    <w:rsid w:val="00A67620"/>
    <w:rsid w:val="00A710E9"/>
    <w:rsid w:val="00A75636"/>
    <w:rsid w:val="00A82FF5"/>
    <w:rsid w:val="00A95AB2"/>
    <w:rsid w:val="00AA020C"/>
    <w:rsid w:val="00AA6346"/>
    <w:rsid w:val="00AA7F58"/>
    <w:rsid w:val="00AB102D"/>
    <w:rsid w:val="00AB2337"/>
    <w:rsid w:val="00AB77D1"/>
    <w:rsid w:val="00AD07C3"/>
    <w:rsid w:val="00AD34DC"/>
    <w:rsid w:val="00AD4451"/>
    <w:rsid w:val="00AE7CA2"/>
    <w:rsid w:val="00AF11E9"/>
    <w:rsid w:val="00AF7D73"/>
    <w:rsid w:val="00B03525"/>
    <w:rsid w:val="00B064F9"/>
    <w:rsid w:val="00B12DFE"/>
    <w:rsid w:val="00B16C30"/>
    <w:rsid w:val="00B209A8"/>
    <w:rsid w:val="00B264A9"/>
    <w:rsid w:val="00B27145"/>
    <w:rsid w:val="00B50FB0"/>
    <w:rsid w:val="00B5190C"/>
    <w:rsid w:val="00B51988"/>
    <w:rsid w:val="00B53B5D"/>
    <w:rsid w:val="00B655CB"/>
    <w:rsid w:val="00B71C7D"/>
    <w:rsid w:val="00B75AA6"/>
    <w:rsid w:val="00B7776F"/>
    <w:rsid w:val="00B80256"/>
    <w:rsid w:val="00B80DFA"/>
    <w:rsid w:val="00B87769"/>
    <w:rsid w:val="00BA04C4"/>
    <w:rsid w:val="00BA1F56"/>
    <w:rsid w:val="00BA6A9D"/>
    <w:rsid w:val="00BC405E"/>
    <w:rsid w:val="00BD647C"/>
    <w:rsid w:val="00BD680C"/>
    <w:rsid w:val="00BE3016"/>
    <w:rsid w:val="00BE4202"/>
    <w:rsid w:val="00BE6A7C"/>
    <w:rsid w:val="00BF599A"/>
    <w:rsid w:val="00C02E2C"/>
    <w:rsid w:val="00C05F5D"/>
    <w:rsid w:val="00C0767D"/>
    <w:rsid w:val="00C13FE0"/>
    <w:rsid w:val="00C277CC"/>
    <w:rsid w:val="00C4777F"/>
    <w:rsid w:val="00C541C4"/>
    <w:rsid w:val="00C62864"/>
    <w:rsid w:val="00C6536A"/>
    <w:rsid w:val="00C665EF"/>
    <w:rsid w:val="00C75AE3"/>
    <w:rsid w:val="00C7769D"/>
    <w:rsid w:val="00C94218"/>
    <w:rsid w:val="00CA2F4B"/>
    <w:rsid w:val="00CB75B0"/>
    <w:rsid w:val="00CC3B48"/>
    <w:rsid w:val="00CC3C16"/>
    <w:rsid w:val="00CC4478"/>
    <w:rsid w:val="00CD2F9C"/>
    <w:rsid w:val="00CD3328"/>
    <w:rsid w:val="00CD4313"/>
    <w:rsid w:val="00CD47FF"/>
    <w:rsid w:val="00CE4A5E"/>
    <w:rsid w:val="00CF66F3"/>
    <w:rsid w:val="00D164C3"/>
    <w:rsid w:val="00D26C80"/>
    <w:rsid w:val="00D31D0A"/>
    <w:rsid w:val="00D34D66"/>
    <w:rsid w:val="00D36291"/>
    <w:rsid w:val="00D36642"/>
    <w:rsid w:val="00D41DE7"/>
    <w:rsid w:val="00D47568"/>
    <w:rsid w:val="00D501CB"/>
    <w:rsid w:val="00D820B3"/>
    <w:rsid w:val="00D8621C"/>
    <w:rsid w:val="00DA5C83"/>
    <w:rsid w:val="00DA7152"/>
    <w:rsid w:val="00DB1146"/>
    <w:rsid w:val="00DB6587"/>
    <w:rsid w:val="00DD1B48"/>
    <w:rsid w:val="00DD31B0"/>
    <w:rsid w:val="00DE3418"/>
    <w:rsid w:val="00DE67E7"/>
    <w:rsid w:val="00DF299D"/>
    <w:rsid w:val="00E1493A"/>
    <w:rsid w:val="00E16C8A"/>
    <w:rsid w:val="00E25DF5"/>
    <w:rsid w:val="00E3428C"/>
    <w:rsid w:val="00E36D28"/>
    <w:rsid w:val="00E44291"/>
    <w:rsid w:val="00E65A8C"/>
    <w:rsid w:val="00E7013E"/>
    <w:rsid w:val="00E8242E"/>
    <w:rsid w:val="00E83B6F"/>
    <w:rsid w:val="00E87879"/>
    <w:rsid w:val="00E92D5D"/>
    <w:rsid w:val="00EA5043"/>
    <w:rsid w:val="00EA6D54"/>
    <w:rsid w:val="00EC02C6"/>
    <w:rsid w:val="00ED0469"/>
    <w:rsid w:val="00EE1521"/>
    <w:rsid w:val="00EE4FDE"/>
    <w:rsid w:val="00F030AF"/>
    <w:rsid w:val="00F100EF"/>
    <w:rsid w:val="00F25716"/>
    <w:rsid w:val="00F4613F"/>
    <w:rsid w:val="00F62E52"/>
    <w:rsid w:val="00F661E0"/>
    <w:rsid w:val="00F730E7"/>
    <w:rsid w:val="00F83223"/>
    <w:rsid w:val="00F8587C"/>
    <w:rsid w:val="00F90E61"/>
    <w:rsid w:val="00FA46FF"/>
    <w:rsid w:val="00FC2507"/>
    <w:rsid w:val="00FD1B18"/>
    <w:rsid w:val="00FD6085"/>
    <w:rsid w:val="00FE1C66"/>
    <w:rsid w:val="00FF0294"/>
    <w:rsid w:val="00FF3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80F5D"/>
  <w15:chartTrackingRefBased/>
  <w15:docId w15:val="{632C5F53-E985-4748-A2EF-DDF52CDF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6E1"/>
  </w:style>
  <w:style w:type="paragraph" w:styleId="Heading1">
    <w:name w:val="heading 1"/>
    <w:basedOn w:val="Normal"/>
    <w:next w:val="Normal"/>
    <w:link w:val="Heading1Char"/>
    <w:uiPriority w:val="9"/>
    <w:qFormat/>
    <w:rsid w:val="002F38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38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26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6E1"/>
    <w:rPr>
      <w:color w:val="0563C1" w:themeColor="hyperlink"/>
      <w:u w:val="single"/>
    </w:rPr>
  </w:style>
  <w:style w:type="table" w:styleId="TableGrid">
    <w:name w:val="Table Grid"/>
    <w:basedOn w:val="TableNormal"/>
    <w:uiPriority w:val="39"/>
    <w:rsid w:val="009C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8EE"/>
    <w:pPr>
      <w:ind w:left="720"/>
      <w:contextualSpacing/>
    </w:pPr>
    <w:rPr>
      <w:kern w:val="0"/>
      <w14:ligatures w14:val="none"/>
    </w:rPr>
  </w:style>
  <w:style w:type="character" w:customStyle="1" w:styleId="Heading1Char">
    <w:name w:val="Heading 1 Char"/>
    <w:basedOn w:val="DefaultParagraphFont"/>
    <w:link w:val="Heading1"/>
    <w:uiPriority w:val="9"/>
    <w:rsid w:val="002F38E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38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263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F0294"/>
    <w:rPr>
      <w:sz w:val="16"/>
      <w:szCs w:val="16"/>
    </w:rPr>
  </w:style>
  <w:style w:type="paragraph" w:styleId="CommentText">
    <w:name w:val="annotation text"/>
    <w:basedOn w:val="Normal"/>
    <w:link w:val="CommentTextChar"/>
    <w:uiPriority w:val="99"/>
    <w:unhideWhenUsed/>
    <w:rsid w:val="00FF0294"/>
    <w:pPr>
      <w:spacing w:line="240" w:lineRule="auto"/>
    </w:pPr>
    <w:rPr>
      <w:sz w:val="20"/>
      <w:szCs w:val="20"/>
    </w:rPr>
  </w:style>
  <w:style w:type="character" w:customStyle="1" w:styleId="CommentTextChar">
    <w:name w:val="Comment Text Char"/>
    <w:basedOn w:val="DefaultParagraphFont"/>
    <w:link w:val="CommentText"/>
    <w:uiPriority w:val="99"/>
    <w:rsid w:val="00FF0294"/>
    <w:rPr>
      <w:sz w:val="20"/>
      <w:szCs w:val="20"/>
    </w:rPr>
  </w:style>
  <w:style w:type="paragraph" w:styleId="CommentSubject">
    <w:name w:val="annotation subject"/>
    <w:basedOn w:val="CommentText"/>
    <w:next w:val="CommentText"/>
    <w:link w:val="CommentSubjectChar"/>
    <w:uiPriority w:val="99"/>
    <w:semiHidden/>
    <w:unhideWhenUsed/>
    <w:rsid w:val="00FF0294"/>
    <w:rPr>
      <w:b/>
      <w:bCs/>
    </w:rPr>
  </w:style>
  <w:style w:type="character" w:customStyle="1" w:styleId="CommentSubjectChar">
    <w:name w:val="Comment Subject Char"/>
    <w:basedOn w:val="CommentTextChar"/>
    <w:link w:val="CommentSubject"/>
    <w:uiPriority w:val="99"/>
    <w:semiHidden/>
    <w:rsid w:val="00FF0294"/>
    <w:rPr>
      <w:b/>
      <w:bCs/>
      <w:sz w:val="20"/>
      <w:szCs w:val="20"/>
    </w:rPr>
  </w:style>
  <w:style w:type="paragraph" w:styleId="Header">
    <w:name w:val="header"/>
    <w:basedOn w:val="Normal"/>
    <w:link w:val="HeaderChar"/>
    <w:uiPriority w:val="99"/>
    <w:unhideWhenUsed/>
    <w:rsid w:val="00307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73E"/>
  </w:style>
  <w:style w:type="paragraph" w:styleId="Footer">
    <w:name w:val="footer"/>
    <w:basedOn w:val="Normal"/>
    <w:link w:val="FooterChar"/>
    <w:uiPriority w:val="99"/>
    <w:unhideWhenUsed/>
    <w:rsid w:val="00307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ivilrights@dese.mo.gov" TargetMode="External"/><Relationship Id="rId4" Type="http://schemas.openxmlformats.org/officeDocument/2006/relationships/settings" Target="settings.xml"/><Relationship Id="rId9" Type="http://schemas.openxmlformats.org/officeDocument/2006/relationships/hyperlink" Target="mailto:speddata@dese.mo.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1547-8733-43D0-85D2-5D318828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30</Pages>
  <Words>5967</Words>
  <Characters>34014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Bouslaugh, James</dc:creator>
  <cp:keywords/>
  <dc:description/>
  <cp:lastModifiedBy>Bouslaugh, James</cp:lastModifiedBy>
  <cp:revision>13</cp:revision>
  <cp:lastPrinted>2024-09-11T12:02:00Z</cp:lastPrinted>
  <dcterms:created xsi:type="dcterms:W3CDTF">2025-04-02T16:38:00Z</dcterms:created>
  <dcterms:modified xsi:type="dcterms:W3CDTF">2025-04-17T13:48:00Z</dcterms:modified>
</cp:coreProperties>
</file>