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B345D" w14:textId="77777777" w:rsidR="00DE36B1" w:rsidRDefault="00C2013C" w:rsidP="00DE411A">
      <w:pPr>
        <w:spacing w:before="120" w:after="120"/>
        <w:jc w:val="center"/>
      </w:pPr>
      <w:r>
        <w:rPr>
          <w:rFonts w:ascii="B612 Bold" w:eastAsia="B612 Bold" w:hAnsi="B612 Bold" w:cs="B612 Bold"/>
          <w:b/>
          <w:bCs/>
          <w:color w:val="BD2A2A"/>
          <w:sz w:val="28"/>
          <w:szCs w:val="28"/>
        </w:rPr>
        <w:t>Family Consumer Sciences and Human Services Education</w:t>
      </w:r>
      <w:r>
        <w:rPr>
          <w:rFonts w:ascii="B612" w:eastAsia="B612" w:hAnsi="B612" w:cs="B612"/>
          <w:color w:val="BD2A2A"/>
          <w:sz w:val="28"/>
          <w:szCs w:val="28"/>
        </w:rPr>
        <w:t xml:space="preserve"> </w:t>
      </w:r>
    </w:p>
    <w:p w14:paraId="1624A589" w14:textId="77777777" w:rsidR="00DE36B1" w:rsidRDefault="00C2013C" w:rsidP="00DE411A">
      <w:pPr>
        <w:spacing w:before="120" w:after="120"/>
        <w:jc w:val="center"/>
      </w:pPr>
      <w:r>
        <w:rPr>
          <w:rFonts w:ascii="B612 Bold" w:eastAsia="B612 Bold" w:hAnsi="B612 Bold" w:cs="B612 Bold"/>
          <w:b/>
          <w:bCs/>
          <w:color w:val="000000"/>
          <w:sz w:val="28"/>
          <w:szCs w:val="28"/>
        </w:rPr>
        <w:t xml:space="preserve">APPROVED PROGRAM REQUIREMENTS </w:t>
      </w:r>
    </w:p>
    <w:p w14:paraId="16EF32C4" w14:textId="673B5CD1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Reflect the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philosophy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of Missouri Family Consumer Sciences and Human Services Education (FCSHS).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717B534E" w14:textId="6B64B369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Maintain an active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advisory committee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– either have representation on a district CTE advisory committee or separate FCSHS advisory committee.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2337C9D4" w14:textId="1143BC28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Provide a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program of study/programs of study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based on FCSHS courses which sequences academics and career education content.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2E469279" w14:textId="6E960B7E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Provide a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written curriculum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for each course that supports and includes identified FCSHS competencies.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646DF83B" w14:textId="08F455AE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Provide a written curriculum which drives classroom instruction and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assessment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of Technical Skill </w:t>
      </w:r>
      <w:r w:rsidR="00296405" w:rsidRPr="006F67DE">
        <w:rPr>
          <w:rFonts w:ascii="Dosis" w:eastAsia="Dosis" w:hAnsi="Dosis" w:cs="Dosis"/>
          <w:color w:val="000000"/>
          <w:sz w:val="22"/>
          <w:szCs w:val="22"/>
        </w:rPr>
        <w:t>Attainment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(TSA) and/or Industry Recognized Credentials (IRC).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69D8EC30" w14:textId="77777777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Maintain an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affiliated FCCLA chapter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>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41E9D7D6" w14:textId="77777777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Conduct an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annual evaluation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of the program.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430A03E2" w14:textId="77777777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Maintain an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appropriately certified instructor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 who regularly participates in high quality professional development.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7243D874" w14:textId="07B81FDF" w:rsidR="00DE36B1" w:rsidRPr="006F67DE" w:rsidRDefault="00C2013C" w:rsidP="00DE411A">
      <w:pPr>
        <w:numPr>
          <w:ilvl w:val="0"/>
          <w:numId w:val="1"/>
        </w:numPr>
        <w:rPr>
          <w:sz w:val="28"/>
          <w:szCs w:val="28"/>
        </w:rPr>
      </w:pP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Must </w:t>
      </w:r>
      <w:r w:rsidRPr="006F67DE">
        <w:rPr>
          <w:rFonts w:ascii="Dosis" w:eastAsia="Dosis" w:hAnsi="Dosis" w:cs="Dosis"/>
          <w:color w:val="000000"/>
          <w:sz w:val="22"/>
          <w:szCs w:val="22"/>
          <w:u w:val="single" w:color="000000"/>
        </w:rPr>
        <w:t>offer a minimum of one semester course in each of the four core areas each year</w:t>
      </w:r>
      <w:r w:rsidRPr="006F67DE">
        <w:rPr>
          <w:rFonts w:ascii="Dosis" w:eastAsia="Dosis" w:hAnsi="Dosis" w:cs="Dosis"/>
          <w:color w:val="000000"/>
          <w:sz w:val="22"/>
          <w:szCs w:val="22"/>
        </w:rPr>
        <w:t xml:space="preserve">. </w:t>
      </w:r>
      <w:r w:rsidRPr="006F67DE">
        <w:rPr>
          <w:rFonts w:ascii="Dosis Bold" w:eastAsia="Dosis Bold" w:hAnsi="Dosis Bold" w:cs="Dosis Bold"/>
          <w:b/>
          <w:bCs/>
          <w:color w:val="000000"/>
          <w:sz w:val="22"/>
          <w:szCs w:val="22"/>
        </w:rPr>
        <w:t xml:space="preserve">Courses in BOLD with </w:t>
      </w:r>
      <w:r w:rsidR="006F67DE">
        <w:rPr>
          <w:rFonts w:ascii="Dosis Bold" w:eastAsia="Dosis Bold" w:hAnsi="Dosis Bold" w:cs="Dosis Bold"/>
          <w:b/>
          <w:bCs/>
          <w:color w:val="000000"/>
          <w:sz w:val="22"/>
          <w:szCs w:val="22"/>
        </w:rPr>
        <w:br/>
      </w:r>
      <w:r w:rsidRPr="006F67DE">
        <w:rPr>
          <w:rFonts w:ascii="Dosis Bold" w:eastAsia="Dosis Bold" w:hAnsi="Dosis Bold" w:cs="Dosis Bold"/>
          <w:b/>
          <w:bCs/>
          <w:color w:val="000000"/>
          <w:sz w:val="22"/>
          <w:szCs w:val="22"/>
        </w:rPr>
        <w:t>(*) de</w:t>
      </w:r>
      <w:r w:rsidR="006F67DE" w:rsidRPr="006F67DE">
        <w:rPr>
          <w:rFonts w:ascii="Dosis Bold" w:eastAsia="Dosis Bold" w:hAnsi="Dosis Bold" w:cs="Dosis Bold"/>
          <w:b/>
          <w:bCs/>
          <w:color w:val="000000"/>
          <w:sz w:val="22"/>
          <w:szCs w:val="22"/>
        </w:rPr>
        <w:t>n</w:t>
      </w:r>
      <w:r w:rsidRPr="006F67DE">
        <w:rPr>
          <w:rFonts w:ascii="Dosis Bold" w:eastAsia="Dosis Bold" w:hAnsi="Dosis Bold" w:cs="Dosis Bold"/>
          <w:b/>
          <w:bCs/>
          <w:color w:val="000000"/>
          <w:sz w:val="22"/>
          <w:szCs w:val="22"/>
        </w:rPr>
        <w:t>ote special program areas and require separate program approval.</w:t>
      </w:r>
      <w:r w:rsidRPr="006F67DE">
        <w:rPr>
          <w:rFonts w:ascii="Arimo" w:eastAsia="Arimo" w:hAnsi="Arimo" w:cs="Arimo"/>
          <w:color w:val="000000"/>
          <w:sz w:val="26"/>
          <w:szCs w:val="26"/>
        </w:rPr>
        <w:t xml:space="preserve"> </w:t>
      </w:r>
    </w:p>
    <w:p w14:paraId="4AF61DB1" w14:textId="77777777" w:rsidR="00AB7C35" w:rsidRDefault="00AB7C35" w:rsidP="00AB7C35">
      <w:pPr>
        <w:ind w:left="400"/>
      </w:pPr>
    </w:p>
    <w:tbl>
      <w:tblPr>
        <w:tblW w:w="10471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3959"/>
        <w:gridCol w:w="1088"/>
        <w:gridCol w:w="4336"/>
      </w:tblGrid>
      <w:tr w:rsidR="00DE36B1" w14:paraId="38F10770" w14:textId="77777777" w:rsidTr="006F67DE">
        <w:tc>
          <w:tcPr>
            <w:tcW w:w="1088" w:type="dxa"/>
            <w:shd w:val="clear" w:color="auto" w:fill="000000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2FD3D4CD" w14:textId="77777777" w:rsidR="00DE36B1" w:rsidRDefault="00C2013C" w:rsidP="00DE411A">
            <w:pPr>
              <w:jc w:val="right"/>
            </w:pPr>
            <w:r>
              <w:rPr>
                <w:rFonts w:ascii="Dosis Bold" w:eastAsia="Dosis Bold" w:hAnsi="Dosis Bold" w:cs="Dosis Bold"/>
                <w:b/>
                <w:bCs/>
                <w:color w:val="FFFFFF"/>
                <w:sz w:val="22"/>
                <w:szCs w:val="22"/>
              </w:rPr>
              <w:t>Course #</w:t>
            </w:r>
            <w:r>
              <w:rPr>
                <w:rFonts w:ascii="Arimo" w:eastAsia="Arimo" w:hAnsi="Arimo" w:cs="Arimo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3959" w:type="dxa"/>
            <w:shd w:val="clear" w:color="auto" w:fill="000000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6C977D49" w14:textId="77777777" w:rsidR="00DE36B1" w:rsidRDefault="00C2013C" w:rsidP="00DE411A">
            <w:pPr>
              <w:jc w:val="center"/>
            </w:pPr>
            <w:r>
              <w:rPr>
                <w:rFonts w:ascii="Dosis Bold" w:eastAsia="Dosis Bold" w:hAnsi="Dosis Bold" w:cs="Dosis Bold"/>
                <w:b/>
                <w:bCs/>
                <w:color w:val="FFFFFF"/>
                <w:sz w:val="22"/>
                <w:szCs w:val="22"/>
              </w:rPr>
              <w:t>Core Area/Course Name</w:t>
            </w:r>
            <w:r>
              <w:rPr>
                <w:rFonts w:ascii="Arimo" w:eastAsia="Arimo" w:hAnsi="Arimo" w:cs="Arimo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088" w:type="dxa"/>
            <w:shd w:val="clear" w:color="auto" w:fill="000000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0AAE37EF" w14:textId="77777777" w:rsidR="00DE36B1" w:rsidRDefault="00C2013C" w:rsidP="00DE411A">
            <w:pPr>
              <w:jc w:val="right"/>
            </w:pPr>
            <w:r>
              <w:rPr>
                <w:rFonts w:ascii="Dosis Bold" w:eastAsia="Dosis Bold" w:hAnsi="Dosis Bold" w:cs="Dosis Bold"/>
                <w:b/>
                <w:bCs/>
                <w:color w:val="FFFFFF"/>
                <w:sz w:val="22"/>
                <w:szCs w:val="22"/>
              </w:rPr>
              <w:t>Course #</w:t>
            </w:r>
            <w:r>
              <w:rPr>
                <w:rFonts w:ascii="Arimo" w:eastAsia="Arimo" w:hAnsi="Arimo" w:cs="Arimo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4336" w:type="dxa"/>
            <w:shd w:val="clear" w:color="auto" w:fill="000000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8A47A34" w14:textId="77777777" w:rsidR="00DE36B1" w:rsidRDefault="00C2013C" w:rsidP="00DE411A">
            <w:pPr>
              <w:jc w:val="center"/>
            </w:pPr>
            <w:r>
              <w:rPr>
                <w:rFonts w:ascii="Dosis Bold" w:eastAsia="Dosis Bold" w:hAnsi="Dosis Bold" w:cs="Dosis Bold"/>
                <w:b/>
                <w:bCs/>
                <w:color w:val="FFFFFF"/>
                <w:sz w:val="22"/>
                <w:szCs w:val="22"/>
              </w:rPr>
              <w:t>Core Area/Course Name</w:t>
            </w:r>
            <w:r>
              <w:rPr>
                <w:rFonts w:ascii="Arimo" w:eastAsia="Arimo" w:hAnsi="Arimo" w:cs="Arimo"/>
                <w:color w:val="FFFFFF"/>
                <w:sz w:val="22"/>
                <w:szCs w:val="22"/>
              </w:rPr>
              <w:t xml:space="preserve"> </w:t>
            </w:r>
          </w:p>
        </w:tc>
      </w:tr>
      <w:tr w:rsidR="009779F9" w14:paraId="134E95A8" w14:textId="77777777" w:rsidTr="006F67DE">
        <w:tc>
          <w:tcPr>
            <w:tcW w:w="5047" w:type="dxa"/>
            <w:gridSpan w:val="2"/>
            <w:shd w:val="clear" w:color="auto" w:fill="D9E2F3" w:themeFill="accent1" w:themeFillTint="33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11B738C5" w14:textId="77777777" w:rsidR="009779F9" w:rsidRPr="00DE411A" w:rsidRDefault="009779F9" w:rsidP="00DE411A">
            <w:pPr>
              <w:jc w:val="center"/>
              <w:rPr>
                <w:color w:val="000000" w:themeColor="text1"/>
              </w:rPr>
            </w:pP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 xml:space="preserve">COMPREHENSIVE FAMILY CONSUMER SCIENCES </w:t>
            </w:r>
          </w:p>
        </w:tc>
        <w:tc>
          <w:tcPr>
            <w:tcW w:w="5424" w:type="dxa"/>
            <w:gridSpan w:val="2"/>
            <w:shd w:val="clear" w:color="auto" w:fill="D9E2F3" w:themeFill="accent1" w:themeFillTint="33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333F0278" w14:textId="2DF86577" w:rsidR="009779F9" w:rsidRPr="00DE411A" w:rsidRDefault="009779F9" w:rsidP="00DE411A">
            <w:pPr>
              <w:jc w:val="center"/>
              <w:rPr>
                <w:color w:val="000000" w:themeColor="text1"/>
              </w:rPr>
            </w:pP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>NUTRITION AND WELLNESS</w:t>
            </w:r>
          </w:p>
        </w:tc>
      </w:tr>
      <w:tr w:rsidR="00DE36B1" w14:paraId="1408D3E0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48CFFC43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096800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6E0D72F3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Discovering Family and Consumer Sciences          (below 9th Grade)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4FFC19A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096840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32B2E506" w14:textId="0910D0C0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Health and Family Education</w:t>
            </w:r>
            <w:r w:rsid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                                                     (Meets graduation requirements)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0DA51808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31B4F0CC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096803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05869356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Career Development and Entrepreneurship               (can be used here or in the Family/Consumer Resource Management quadrant)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6CEF9D3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096827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D52D43E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Food Science </w:t>
            </w:r>
          </w:p>
        </w:tc>
      </w:tr>
      <w:tr w:rsidR="00DE36B1" w14:paraId="79D75FF3" w14:textId="77777777" w:rsidTr="006F67DE">
        <w:trPr>
          <w:trHeight w:hRule="exact" w:val="290"/>
        </w:trPr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1197A5A7" w14:textId="54C67002" w:rsidR="00DE36B1" w:rsidRDefault="00DE36B1" w:rsidP="00DE411A"/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739A6136" w14:textId="3713CFB5" w:rsidR="00DE36B1" w:rsidRDefault="00DE36B1" w:rsidP="00DE411A"/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04904730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096910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E07BC81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International Foods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37C5240D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688EB3B" w14:textId="77777777" w:rsidR="00DE36B1" w:rsidRDefault="00C2013C" w:rsidP="00DE411A">
            <w:r>
              <w:rPr>
                <w:rFonts w:ascii="Arimo" w:eastAsia="Arimo" w:hAnsi="Arimo" w:cs="Arimo"/>
                <w:color w:val="000000"/>
                <w:sz w:val="2"/>
                <w:szCs w:val="2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0832489A" w14:textId="00335580" w:rsidR="00DE36B1" w:rsidRDefault="00DE36B1" w:rsidP="00DE411A">
            <w:pPr>
              <w:jc w:val="right"/>
            </w:pP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0C17FAD0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096824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0EFDC041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Nutrition and Wellness </w:t>
            </w:r>
          </w:p>
        </w:tc>
      </w:tr>
      <w:tr w:rsidR="00DE36B1" w14:paraId="4E17D194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2104E788" w14:textId="77777777" w:rsidR="00DE36B1" w:rsidRDefault="00C2013C" w:rsidP="00DE411A">
            <w:r>
              <w:rPr>
                <w:rFonts w:ascii="Arimo" w:eastAsia="Arimo" w:hAnsi="Arimo" w:cs="Arimo"/>
                <w:color w:val="000000"/>
                <w:sz w:val="2"/>
                <w:szCs w:val="2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43319F5" w14:textId="77777777" w:rsidR="00DE36B1" w:rsidRDefault="00C2013C" w:rsidP="00DE411A"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4777A5C5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096815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541F4145" w14:textId="5A5576EE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ProStart I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5F513B7F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02CFE89F" w14:textId="4D6A8EDA" w:rsidR="00DE36B1" w:rsidRDefault="00C2013C" w:rsidP="00DE411A"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7D1BC4AB" w14:textId="1693C148" w:rsidR="00DE36B1" w:rsidRDefault="00C2013C" w:rsidP="00DE411A"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D54DB12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096816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B651130" w14:textId="3EAA7418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ProStart II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9779F9" w14:paraId="10ABFE88" w14:textId="77777777" w:rsidTr="006F67DE">
        <w:tc>
          <w:tcPr>
            <w:tcW w:w="5047" w:type="dxa"/>
            <w:gridSpan w:val="2"/>
            <w:shd w:val="clear" w:color="auto" w:fill="D9E2F3" w:themeFill="accent1" w:themeFillTint="33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4A6467E7" w14:textId="082A2B0B" w:rsidR="009779F9" w:rsidRPr="00DE411A" w:rsidRDefault="009779F9" w:rsidP="00DE411A">
            <w:pPr>
              <w:jc w:val="center"/>
              <w:rPr>
                <w:color w:val="000000" w:themeColor="text1"/>
              </w:rPr>
            </w:pP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 xml:space="preserve">FAMILY </w:t>
            </w:r>
            <w:r w:rsid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 xml:space="preserve">&amp; </w:t>
            </w: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>HUMAN DEVELOPMENT</w:t>
            </w:r>
            <w:r w:rsidRPr="00DE411A">
              <w:rPr>
                <w:rFonts w:ascii="B612" w:eastAsia="B612" w:hAnsi="B612" w:cs="B612"/>
                <w:color w:val="000000" w:themeColor="text1"/>
              </w:rPr>
              <w:t xml:space="preserve"> </w:t>
            </w:r>
          </w:p>
        </w:tc>
        <w:tc>
          <w:tcPr>
            <w:tcW w:w="5424" w:type="dxa"/>
            <w:gridSpan w:val="2"/>
            <w:shd w:val="clear" w:color="auto" w:fill="D9E2F3" w:themeFill="accent1" w:themeFillTint="33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B1145B4" w14:textId="1BFF69AC" w:rsidR="009779F9" w:rsidRPr="00DE411A" w:rsidRDefault="009779F9" w:rsidP="00DE411A">
            <w:pPr>
              <w:jc w:val="center"/>
              <w:rPr>
                <w:color w:val="000000" w:themeColor="text1"/>
              </w:rPr>
            </w:pP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 xml:space="preserve">FAMILY </w:t>
            </w:r>
            <w:r w:rsid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>&amp; C</w:t>
            </w:r>
            <w:r w:rsidRPr="00DE411A">
              <w:rPr>
                <w:rFonts w:ascii="B612 Bold" w:eastAsia="B612 Bold" w:hAnsi="B612 Bold" w:cs="B612 Bold"/>
                <w:b/>
                <w:bCs/>
                <w:color w:val="000000" w:themeColor="text1"/>
                <w:sz w:val="20"/>
                <w:szCs w:val="20"/>
              </w:rPr>
              <w:t>ONSUMER RESOURCE MANAGEMENT</w:t>
            </w:r>
          </w:p>
        </w:tc>
      </w:tr>
      <w:tr w:rsidR="00DE36B1" w14:paraId="74ADDE64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31506FDD" w14:textId="0EAC377A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096821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75E03D8F" w14:textId="4689DC0B" w:rsidR="00DE36B1" w:rsidRPr="006F67DE" w:rsidRDefault="00DE411A" w:rsidP="00640CA3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Child Development I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36A693B5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096803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F7D4ADD" w14:textId="4208404C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Career Development and Entrepreneurship             </w:t>
            </w:r>
            <w:r w:rsidR="00FE089F"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  </w:t>
            </w: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            </w:t>
            </w:r>
            <w:r w:rsidR="00FE089F"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 </w:t>
            </w: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(can be used here or in the Comprehensive Family Consumer Sciences quadrant)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124F9A94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4D39A7ED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096826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37EC03D8" w14:textId="5DBBD408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Child Development II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745C39A7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096814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11CA0C0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Family/Consumer Resource Management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3C301C04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2E9D56B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096828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FAD1F72" w14:textId="63F10FB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Human Development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F9C2D63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4585E1B1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Apparel, Textiles, and Fashion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1FC773BD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CAFA1B1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096823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8DACDC8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Interpersonal Relationships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D153A44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096822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5268F68D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Apparel, Textiles and Fashion, Advanced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75663395" w14:textId="77777777" w:rsidTr="006F67DE">
        <w:trPr>
          <w:trHeight w:val="331"/>
        </w:trPr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41AFDE72" w14:textId="63743619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096830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12F58B84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Parenting 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70F60118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096818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894F420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Housing Environments and Design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41886CC5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CD5D1AA" w14:textId="58529529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096842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1D94E62" w14:textId="4BB2C508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Career Pathways for the Teaching Profession*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8A0E788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7FDF35C0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096906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311E15CA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096907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6A36B6C7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096908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500EECAC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096909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79A7067" w14:textId="5A0A5D12" w:rsidR="00DE36B1" w:rsidRPr="006F67DE" w:rsidRDefault="00C2013C" w:rsidP="00DE411A">
            <w:pPr>
              <w:rPr>
                <w:sz w:val="20"/>
                <w:szCs w:val="20"/>
                <w:u w:val="single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  <w:u w:val="single"/>
              </w:rPr>
              <w:t xml:space="preserve">Apparel, Textiles &amp; Interior Design </w:t>
            </w:r>
            <w:r w:rsidR="00BE3162"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  <w:u w:val="single"/>
              </w:rPr>
              <w:t>Pathway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2AD70B2B" w14:textId="6BB3F03A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Fashion</w:t>
            </w:r>
            <w:r w:rsidR="00BE3162"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/</w:t>
            </w: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Interior Design Fundamentals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16D42BBE" w14:textId="21B357D1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Fashion Design and Construction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649ED790" w14:textId="4DB6697B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Interior Design, Advanced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  <w:p w14:paraId="3CC08A5A" w14:textId="1FC08CCE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Fashion/Interior Design and Merchandising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109F1FAE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9C1A5BF" w14:textId="26394C4A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096902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0500649C" w14:textId="7C0E7A20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Practicum in Teaching Pathway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7B206E70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096904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2639C09D" w14:textId="333D93DE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Hospitality and Tourism Management (HTM) I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79273BA5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438F051E" w14:textId="1F6CE00D" w:rsidR="00FE089F" w:rsidRPr="00FE089F" w:rsidRDefault="00FE089F" w:rsidP="00DE411A">
            <w:pPr>
              <w:rPr>
                <w:rFonts w:ascii="Arimo" w:eastAsia="Arimo" w:hAnsi="Arimo" w:cs="Arimo"/>
                <w:color w:val="000000"/>
              </w:rPr>
            </w:pP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ED2DCBB" w14:textId="4F3A812D" w:rsidR="00DE36B1" w:rsidRDefault="00DE36B1" w:rsidP="00DE411A"/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A6ACFAB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096905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4EADB5E0" w14:textId="2D1AAD4A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Hospitality and Tourism Management (HTM) II</w:t>
            </w:r>
            <w:r w:rsidR="006F67DE">
              <w:rPr>
                <w:rFonts w:ascii="Dosis Bold" w:eastAsia="Dosis Bold" w:hAnsi="Dosis Bold" w:cs="Dosis Bold"/>
                <w:b/>
                <w:bCs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2F2AB975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71283102" w14:textId="6E479B3D" w:rsidR="00DE36B1" w:rsidRDefault="00C2013C" w:rsidP="00DE411A"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7B399A84" w14:textId="127A7DA8" w:rsidR="00DE36B1" w:rsidRDefault="00DE36B1" w:rsidP="00DE411A">
            <w:pPr>
              <w:jc w:val="right"/>
            </w:pP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6BE9B67B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996400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000A88B2" w14:textId="2A882509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Personal Finance</w:t>
            </w:r>
            <w:r w:rsid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*</w:t>
            </w: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 xml:space="preserve"> (Meets graduation requirements)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36B1" w14:paraId="2EC7D2A5" w14:textId="77777777" w:rsidTr="006F67DE"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1519781A" w14:textId="77777777" w:rsidR="00DE36B1" w:rsidRDefault="00C2013C" w:rsidP="00DE411A"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959" w:type="dxa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4FA90506" w14:textId="5E332E1D" w:rsidR="00DE36B1" w:rsidRDefault="00DE36B1" w:rsidP="00DE411A">
            <w:pPr>
              <w:jc w:val="right"/>
            </w:pPr>
          </w:p>
        </w:tc>
        <w:tc>
          <w:tcPr>
            <w:tcW w:w="1088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223293DE" w14:textId="77777777" w:rsidR="00DE36B1" w:rsidRPr="006F67DE" w:rsidRDefault="00C2013C" w:rsidP="00DE411A">
            <w:pPr>
              <w:jc w:val="right"/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096911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36" w:type="dxa"/>
            <w:tcMar>
              <w:top w:w="14" w:type="dxa"/>
              <w:left w:w="58" w:type="dxa"/>
              <w:bottom w:w="14" w:type="dxa"/>
              <w:right w:w="58" w:type="dxa"/>
            </w:tcMar>
            <w:vAlign w:val="center"/>
          </w:tcPr>
          <w:p w14:paraId="095F7994" w14:textId="77777777" w:rsidR="00DE36B1" w:rsidRPr="006F67DE" w:rsidRDefault="00C2013C" w:rsidP="00DE411A">
            <w:pPr>
              <w:rPr>
                <w:sz w:val="20"/>
                <w:szCs w:val="20"/>
              </w:rPr>
            </w:pPr>
            <w:r w:rsidRPr="006F67DE">
              <w:rPr>
                <w:rFonts w:ascii="Dosis" w:eastAsia="Dosis" w:hAnsi="Dosis" w:cs="Dosis"/>
                <w:color w:val="000000"/>
                <w:sz w:val="20"/>
                <w:szCs w:val="20"/>
              </w:rPr>
              <w:t>Introduction to the Hospitality Industry</w:t>
            </w:r>
            <w:r w:rsidRPr="006F67DE"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2E8E067" w14:textId="10BF20D9" w:rsidR="00DE36B1" w:rsidRDefault="00C2013C">
      <w:pPr>
        <w:spacing w:before="120" w:after="120" w:line="276" w:lineRule="auto"/>
      </w:pPr>
      <w:r>
        <w:rPr>
          <w:rFonts w:ascii="Dosis" w:eastAsia="Dosis" w:hAnsi="Dosis" w:cs="Dosis"/>
          <w:i/>
          <w:iCs/>
          <w:color w:val="000000"/>
          <w:sz w:val="18"/>
          <w:szCs w:val="18"/>
        </w:rPr>
        <w:t xml:space="preserve">* Graduation Requirement (1/2 credit)   </w:t>
      </w:r>
      <w:r>
        <w:rPr>
          <w:rFonts w:ascii="Dosis" w:eastAsia="Dosis" w:hAnsi="Dosis" w:cs="Dosis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3E3FD114" w14:textId="73B9531C" w:rsidR="00DE36B1" w:rsidRDefault="00C2013C" w:rsidP="006F67DE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EF212F" wp14:editId="0F5BEA85">
            <wp:simplePos x="4497705" y="9155430"/>
            <wp:positionH relativeFrom="column">
              <wp:align>right</wp:align>
            </wp:positionH>
            <wp:positionV relativeFrom="paragraph">
              <wp:align>top</wp:align>
            </wp:positionV>
            <wp:extent cx="2609850" cy="717921"/>
            <wp:effectExtent l="0" t="0" r="0" b="6350"/>
            <wp:wrapSquare wrapText="bothSides"/>
            <wp:docPr id="6" name="Drawing 5" descr="541a04db150e0e5d69117f0e8414a19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1a04db150e0e5d69117f0e8414a19c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7DE">
        <w:br w:type="textWrapping" w:clear="all"/>
      </w:r>
    </w:p>
    <w:sectPr w:rsidR="00DE36B1" w:rsidSect="00AB7C35">
      <w:footerReference w:type="default" r:id="rId8"/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51D6B" w14:textId="77777777" w:rsidR="006F67DE" w:rsidRDefault="006F67DE" w:rsidP="006F67DE">
      <w:r>
        <w:separator/>
      </w:r>
    </w:p>
  </w:endnote>
  <w:endnote w:type="continuationSeparator" w:id="0">
    <w:p w14:paraId="18101A4C" w14:textId="77777777" w:rsidR="006F67DE" w:rsidRDefault="006F67DE" w:rsidP="006F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9CA4A1-526F-473F-9922-8BD216E247DB}"/>
  </w:font>
  <w:font w:name="B612 Bold">
    <w:altName w:val="Calibri"/>
    <w:charset w:val="00"/>
    <w:family w:val="auto"/>
    <w:pitch w:val="default"/>
  </w:font>
  <w:font w:name="B612">
    <w:altName w:val="Calibri"/>
    <w:charset w:val="00"/>
    <w:family w:val="auto"/>
    <w:pitch w:val="default"/>
  </w:font>
  <w:font w:name="Dosis">
    <w:charset w:val="00"/>
    <w:family w:val="auto"/>
    <w:pitch w:val="variable"/>
    <w:sig w:usb0="A00000BF" w:usb1="4000207B" w:usb2="00000000" w:usb3="00000000" w:csb0="00000093" w:csb1="00000000"/>
    <w:embedRegular r:id="rId2" w:fontKey="{20861B9E-6B92-4946-A0A0-6AB501009D17}"/>
    <w:embedItalic r:id="rId3" w:fontKey="{3208E447-76D9-45C4-85C3-FD7BA22BDA3C}"/>
  </w:font>
  <w:font w:name="Arimo">
    <w:altName w:val="Calibri"/>
    <w:charset w:val="00"/>
    <w:family w:val="auto"/>
    <w:pitch w:val="default"/>
  </w:font>
  <w:font w:name="Dosis 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6FEF755-5B64-4D4A-A6B4-AE2155F3C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51EA" w14:textId="08F7C5E2" w:rsidR="006F67DE" w:rsidRPr="006F67DE" w:rsidRDefault="006F67DE" w:rsidP="006F67DE">
    <w:pPr>
      <w:pStyle w:val="Footer"/>
      <w:jc w:val="right"/>
    </w:pPr>
    <w:r>
      <w:rPr>
        <w:rFonts w:ascii="Dosis" w:eastAsia="Dosis" w:hAnsi="Dosis" w:cs="Dosis"/>
        <w:color w:val="000000"/>
        <w:sz w:val="18"/>
        <w:szCs w:val="18"/>
      </w:rPr>
      <w:t>July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79545" w14:textId="77777777" w:rsidR="006F67DE" w:rsidRDefault="006F67DE" w:rsidP="006F67DE">
      <w:r>
        <w:separator/>
      </w:r>
    </w:p>
  </w:footnote>
  <w:footnote w:type="continuationSeparator" w:id="0">
    <w:p w14:paraId="5E2EE126" w14:textId="77777777" w:rsidR="006F67DE" w:rsidRDefault="006F67DE" w:rsidP="006F6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2EB3"/>
    <w:multiLevelType w:val="hybridMultilevel"/>
    <w:tmpl w:val="8200D94E"/>
    <w:lvl w:ilvl="0" w:tplc="1492A64E">
      <w:start w:val="1"/>
      <w:numFmt w:val="decimal"/>
      <w:lvlText w:val="%1."/>
      <w:lvlJc w:val="left"/>
      <w:pPr>
        <w:ind w:left="400" w:hanging="360"/>
      </w:pPr>
      <w:rPr>
        <w:sz w:val="24"/>
        <w:szCs w:val="24"/>
      </w:rPr>
    </w:lvl>
    <w:lvl w:ilvl="1" w:tplc="CFCECBA2">
      <w:start w:val="1"/>
      <w:numFmt w:val="lowerLetter"/>
      <w:lvlText w:val="%2."/>
      <w:lvlJc w:val="left"/>
      <w:pPr>
        <w:ind w:left="800" w:hanging="360"/>
      </w:pPr>
    </w:lvl>
    <w:lvl w:ilvl="2" w:tplc="92820CDA">
      <w:start w:val="1"/>
      <w:numFmt w:val="lowerRoman"/>
      <w:lvlText w:val="%3."/>
      <w:lvlJc w:val="right"/>
      <w:pPr>
        <w:ind w:left="1200" w:hanging="180"/>
      </w:pPr>
    </w:lvl>
    <w:lvl w:ilvl="3" w:tplc="6B761588">
      <w:start w:val="1"/>
      <w:numFmt w:val="decimal"/>
      <w:lvlText w:val="%4."/>
      <w:lvlJc w:val="left"/>
      <w:pPr>
        <w:ind w:left="1600" w:hanging="360"/>
      </w:pPr>
    </w:lvl>
    <w:lvl w:ilvl="4" w:tplc="71CAD010">
      <w:start w:val="1"/>
      <w:numFmt w:val="lowerLetter"/>
      <w:lvlText w:val="%5."/>
      <w:lvlJc w:val="left"/>
      <w:pPr>
        <w:ind w:left="2000" w:hanging="360"/>
      </w:pPr>
    </w:lvl>
    <w:lvl w:ilvl="5" w:tplc="A8F419FE">
      <w:start w:val="1"/>
      <w:numFmt w:val="lowerRoman"/>
      <w:lvlText w:val="%6."/>
      <w:lvlJc w:val="right"/>
      <w:pPr>
        <w:ind w:left="2400" w:hanging="180"/>
      </w:pPr>
    </w:lvl>
    <w:lvl w:ilvl="6" w:tplc="9424AFA6">
      <w:start w:val="1"/>
      <w:numFmt w:val="decimal"/>
      <w:lvlText w:val="%7."/>
      <w:lvlJc w:val="left"/>
      <w:pPr>
        <w:ind w:left="2800" w:hanging="360"/>
      </w:pPr>
    </w:lvl>
    <w:lvl w:ilvl="7" w:tplc="EA463440">
      <w:start w:val="1"/>
      <w:numFmt w:val="lowerLetter"/>
      <w:lvlText w:val="%8."/>
      <w:lvlJc w:val="left"/>
      <w:pPr>
        <w:ind w:left="3200" w:hanging="360"/>
      </w:pPr>
    </w:lvl>
    <w:lvl w:ilvl="8" w:tplc="E6E6C304">
      <w:numFmt w:val="decimal"/>
      <w:lvlText w:val=""/>
      <w:lvlJc w:val="left"/>
    </w:lvl>
  </w:abstractNum>
  <w:num w:numId="1" w16cid:durableId="108765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7"/>
  <w:embedTrueTypeFonts/>
  <w:proofState w:spelling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6B1"/>
    <w:rsid w:val="00296405"/>
    <w:rsid w:val="0054464F"/>
    <w:rsid w:val="00640CA3"/>
    <w:rsid w:val="006F67DE"/>
    <w:rsid w:val="009015E8"/>
    <w:rsid w:val="009779F9"/>
    <w:rsid w:val="00AB7C35"/>
    <w:rsid w:val="00BE3162"/>
    <w:rsid w:val="00C2013C"/>
    <w:rsid w:val="00DE36B1"/>
    <w:rsid w:val="00DE411A"/>
    <w:rsid w:val="00EF4520"/>
    <w:rsid w:val="00FE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D69CA"/>
  <w15:docId w15:val="{96E45C3A-7396-834F-9C55-BEE60EFD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7DE"/>
  </w:style>
  <w:style w:type="paragraph" w:styleId="Footer">
    <w:name w:val="footer"/>
    <w:basedOn w:val="Normal"/>
    <w:link w:val="FooterChar"/>
    <w:uiPriority w:val="99"/>
    <w:unhideWhenUsed/>
    <w:rsid w:val="006F6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Struemph, Theresa</cp:lastModifiedBy>
  <cp:revision>3</cp:revision>
  <cp:lastPrinted>2024-07-12T18:21:00Z</cp:lastPrinted>
  <dcterms:created xsi:type="dcterms:W3CDTF">2024-07-12T17:16:00Z</dcterms:created>
  <dcterms:modified xsi:type="dcterms:W3CDTF">2024-07-12T18:31:00Z</dcterms:modified>
</cp:coreProperties>
</file>