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EEFF" w14:textId="77777777" w:rsidR="00AD541B" w:rsidRDefault="00496F86" w:rsidP="00AD541B">
      <w:pPr>
        <w:spacing w:after="0"/>
        <w:jc w:val="center"/>
        <w:rPr>
          <w:b/>
          <w:bCs/>
        </w:rPr>
      </w:pPr>
      <w:bookmarkStart w:id="0" w:name="_Hlk162958297"/>
      <w:r>
        <w:rPr>
          <w:b/>
          <w:bCs/>
        </w:rPr>
        <w:t xml:space="preserve">Providing </w:t>
      </w:r>
      <w:r w:rsidR="002D4B39" w:rsidRPr="00326100">
        <w:rPr>
          <w:b/>
          <w:bCs/>
        </w:rPr>
        <w:t>Speech</w:t>
      </w:r>
      <w:r>
        <w:rPr>
          <w:b/>
          <w:bCs/>
        </w:rPr>
        <w:t xml:space="preserve"> and Language</w:t>
      </w:r>
      <w:r w:rsidR="002D4B39" w:rsidRPr="00326100">
        <w:rPr>
          <w:b/>
          <w:bCs/>
        </w:rPr>
        <w:t xml:space="preserve"> Interventions</w:t>
      </w:r>
    </w:p>
    <w:p w14:paraId="3EE02609" w14:textId="27872A27" w:rsidR="00B7572F" w:rsidRPr="00326100" w:rsidRDefault="00AD541B" w:rsidP="00326100">
      <w:pPr>
        <w:jc w:val="center"/>
        <w:rPr>
          <w:b/>
          <w:bCs/>
        </w:rPr>
      </w:pPr>
      <w:r>
        <w:rPr>
          <w:b/>
          <w:bCs/>
        </w:rPr>
        <w:t xml:space="preserve">February 22, </w:t>
      </w:r>
      <w:proofErr w:type="gramStart"/>
      <w:r>
        <w:rPr>
          <w:b/>
          <w:bCs/>
        </w:rPr>
        <w:t>2024</w:t>
      </w:r>
      <w:proofErr w:type="gramEnd"/>
      <w:r>
        <w:rPr>
          <w:b/>
          <w:bCs/>
        </w:rPr>
        <w:t xml:space="preserve"> Zoom Support Meeting</w:t>
      </w:r>
      <w:r w:rsidR="00326100" w:rsidRPr="00326100">
        <w:rPr>
          <w:b/>
          <w:bCs/>
        </w:rPr>
        <w:br/>
        <w:t>Questions and Answers</w:t>
      </w:r>
    </w:p>
    <w:p w14:paraId="40D1CB2B" w14:textId="045C7EE0" w:rsidR="002D4B39" w:rsidRDefault="002D4B39" w:rsidP="00326100">
      <w:pPr>
        <w:pStyle w:val="ListParagraph"/>
        <w:numPr>
          <w:ilvl w:val="0"/>
          <w:numId w:val="1"/>
        </w:numPr>
        <w:rPr>
          <w:b/>
          <w:bCs/>
        </w:rPr>
      </w:pPr>
      <w:bookmarkStart w:id="1" w:name="_Hlk163217160"/>
      <w:r w:rsidRPr="00326100">
        <w:rPr>
          <w:b/>
          <w:bCs/>
        </w:rPr>
        <w:t xml:space="preserve">In the </w:t>
      </w:r>
      <w:r w:rsidR="00465834">
        <w:rPr>
          <w:b/>
          <w:bCs/>
        </w:rPr>
        <w:t>Special School District (SSD)</w:t>
      </w:r>
      <w:r w:rsidR="00D36160">
        <w:rPr>
          <w:b/>
          <w:bCs/>
        </w:rPr>
        <w:t xml:space="preserve"> </w:t>
      </w:r>
      <w:r w:rsidR="00465834">
        <w:rPr>
          <w:b/>
          <w:bCs/>
        </w:rPr>
        <w:t xml:space="preserve">of </w:t>
      </w:r>
      <w:r w:rsidRPr="00326100">
        <w:rPr>
          <w:b/>
          <w:bCs/>
        </w:rPr>
        <w:t>St. Louis County dual district system, should the</w:t>
      </w:r>
      <w:r w:rsidR="00465834">
        <w:rPr>
          <w:b/>
          <w:bCs/>
        </w:rPr>
        <w:t xml:space="preserve"> Speech Language Pathologists</w:t>
      </w:r>
      <w:r w:rsidRPr="00326100">
        <w:rPr>
          <w:b/>
          <w:bCs/>
        </w:rPr>
        <w:t xml:space="preserve"> </w:t>
      </w:r>
      <w:r w:rsidR="00465834">
        <w:rPr>
          <w:b/>
          <w:bCs/>
        </w:rPr>
        <w:t>(</w:t>
      </w:r>
      <w:r w:rsidRPr="00326100">
        <w:rPr>
          <w:b/>
          <w:bCs/>
        </w:rPr>
        <w:t>SLPs</w:t>
      </w:r>
      <w:r w:rsidR="00465834">
        <w:rPr>
          <w:b/>
          <w:bCs/>
        </w:rPr>
        <w:t>)</w:t>
      </w:r>
      <w:r w:rsidRPr="00326100">
        <w:rPr>
          <w:b/>
          <w:bCs/>
        </w:rPr>
        <w:t xml:space="preserve"> employed by SSD provide interventions for students who do not have </w:t>
      </w:r>
      <w:r w:rsidR="00D36160">
        <w:rPr>
          <w:b/>
          <w:bCs/>
        </w:rPr>
        <w:t>Individualized Education Programs (</w:t>
      </w:r>
      <w:r w:rsidRPr="00326100">
        <w:rPr>
          <w:b/>
          <w:bCs/>
        </w:rPr>
        <w:t>IEPs</w:t>
      </w:r>
      <w:r w:rsidR="00D36160">
        <w:rPr>
          <w:b/>
          <w:bCs/>
        </w:rPr>
        <w:t>)</w:t>
      </w:r>
      <w:r w:rsidRPr="00326100">
        <w:rPr>
          <w:b/>
          <w:bCs/>
        </w:rPr>
        <w:t>?</w:t>
      </w:r>
    </w:p>
    <w:p w14:paraId="2FF57EFC" w14:textId="2F847947" w:rsidR="00BE08D4" w:rsidRPr="00BE08D4" w:rsidRDefault="00BE08D4" w:rsidP="00D14FEB">
      <w:pPr>
        <w:spacing w:after="0"/>
      </w:pPr>
      <w:bookmarkStart w:id="2" w:name="_Hlk163217175"/>
      <w:bookmarkEnd w:id="1"/>
      <w:r w:rsidRPr="00BE08D4">
        <w:t>There is no requirement or expectation that SSD provide interventions for students who do not have IEPs, however, SSD could choose to voluntarily use up to 15</w:t>
      </w:r>
      <w:r>
        <w:t xml:space="preserve"> percent</w:t>
      </w:r>
      <w:r w:rsidRPr="00BE08D4">
        <w:t xml:space="preserve"> of IDEA Part B funds to develop and implement </w:t>
      </w:r>
      <w:hyperlink r:id="rId5" w:history="1">
        <w:r>
          <w:rPr>
            <w:rStyle w:val="Hyperlink"/>
            <w:color w:val="0000FF"/>
          </w:rPr>
          <w:t>Coordinated Early Intervening Services</w:t>
        </w:r>
      </w:hyperlink>
      <w:r w:rsidRPr="00BE08D4">
        <w:t xml:space="preserve"> (CEIS).</w:t>
      </w:r>
    </w:p>
    <w:bookmarkEnd w:id="2"/>
    <w:bookmarkEnd w:id="0"/>
    <w:p w14:paraId="564C97AD" w14:textId="77777777" w:rsidR="003B65B6" w:rsidRPr="003B65B6" w:rsidRDefault="003B65B6" w:rsidP="003B65B6">
      <w:pPr>
        <w:pStyle w:val="ListParagraph"/>
        <w:ind w:left="360"/>
      </w:pPr>
    </w:p>
    <w:p w14:paraId="63886AFD" w14:textId="717F1BE4" w:rsidR="0066376C" w:rsidRDefault="00304C08" w:rsidP="00326100">
      <w:pPr>
        <w:pStyle w:val="ListParagraph"/>
        <w:numPr>
          <w:ilvl w:val="0"/>
          <w:numId w:val="1"/>
        </w:numPr>
      </w:pPr>
      <w:r w:rsidRPr="00326100">
        <w:rPr>
          <w:b/>
          <w:bCs/>
        </w:rPr>
        <w:t xml:space="preserve">Is parent permission required for screenings if they are for </w:t>
      </w:r>
      <w:r w:rsidR="008428D4" w:rsidRPr="008428D4">
        <w:rPr>
          <w:b/>
          <w:bCs/>
        </w:rPr>
        <w:t xml:space="preserve">response to intervention </w:t>
      </w:r>
      <w:r w:rsidR="008428D4">
        <w:rPr>
          <w:b/>
          <w:bCs/>
        </w:rPr>
        <w:t>(</w:t>
      </w:r>
      <w:r w:rsidRPr="00326100">
        <w:rPr>
          <w:b/>
          <w:bCs/>
        </w:rPr>
        <w:t>RTI</w:t>
      </w:r>
      <w:r w:rsidR="00772934">
        <w:rPr>
          <w:b/>
          <w:bCs/>
        </w:rPr>
        <w:t>)</w:t>
      </w:r>
      <w:r w:rsidRPr="00326100">
        <w:rPr>
          <w:b/>
          <w:bCs/>
        </w:rPr>
        <w:t xml:space="preserve"> purposes?</w:t>
      </w:r>
      <w:r>
        <w:t xml:space="preserve"> </w:t>
      </w:r>
    </w:p>
    <w:p w14:paraId="447B6A53" w14:textId="1213119D" w:rsidR="00225426" w:rsidRDefault="00225426" w:rsidP="00304C08">
      <w:r>
        <w:t xml:space="preserve">There are </w:t>
      </w:r>
      <w:r w:rsidR="00C345E5">
        <w:t>variables</w:t>
      </w:r>
      <w:r>
        <w:t xml:space="preserve"> that make this question difficult to answer in a general way</w:t>
      </w:r>
      <w:r w:rsidR="00AD541B">
        <w:t>,</w:t>
      </w:r>
      <w:r w:rsidR="001057AB">
        <w:t xml:space="preserve"> so it is best to examine your district’s</w:t>
      </w:r>
      <w:r w:rsidR="00C345E5">
        <w:t xml:space="preserve"> RTI</w:t>
      </w:r>
      <w:r w:rsidR="001057AB">
        <w:t xml:space="preserve"> policy</w:t>
      </w:r>
      <w:r>
        <w:t xml:space="preserve">. </w:t>
      </w:r>
    </w:p>
    <w:p w14:paraId="431D779F" w14:textId="35595C0C" w:rsidR="003C7413" w:rsidRDefault="00B0480C" w:rsidP="00304C08">
      <w:r>
        <w:t>A</w:t>
      </w:r>
      <w:r w:rsidR="00DD5DA7">
        <w:t xml:space="preserve"> distinction</w:t>
      </w:r>
      <w:r>
        <w:t xml:space="preserve"> must be made</w:t>
      </w:r>
      <w:r w:rsidR="00DD5DA7">
        <w:t xml:space="preserve"> between circumstances covered by RTI or </w:t>
      </w:r>
      <w:r w:rsidR="00D36160">
        <w:t>multi-tiered systems of support (</w:t>
      </w:r>
      <w:r w:rsidR="00DD5DA7">
        <w:t>MTSS</w:t>
      </w:r>
      <w:r w:rsidR="00D36160">
        <w:t>)</w:t>
      </w:r>
      <w:r w:rsidR="00DD5DA7">
        <w:t xml:space="preserve"> policy and other circumstances in which </w:t>
      </w:r>
      <w:r w:rsidR="00D36160">
        <w:t>the Office of Special Education Program’s (</w:t>
      </w:r>
      <w:r w:rsidR="00DD5DA7">
        <w:t>OSEP</w:t>
      </w:r>
      <w:r w:rsidR="00D36160">
        <w:t>)</w:t>
      </w:r>
      <w:r w:rsidR="00DD5DA7">
        <w:t xml:space="preserve"> guidance about use of screening </w:t>
      </w:r>
      <w:r>
        <w:t>applies</w:t>
      </w:r>
      <w:r w:rsidR="00DD5DA7">
        <w:t xml:space="preserve"> and may be different. </w:t>
      </w:r>
      <w:r>
        <w:t>T</w:t>
      </w:r>
      <w:r w:rsidR="0066376C">
        <w:t>he April 7, 2009</w:t>
      </w:r>
      <w:r w:rsidR="00D36160">
        <w:t>,</w:t>
      </w:r>
      <w:r w:rsidR="0066376C">
        <w:t xml:space="preserve"> OSEP </w:t>
      </w:r>
      <w:r w:rsidR="00D36160">
        <w:t>l</w:t>
      </w:r>
      <w:r w:rsidR="0066376C">
        <w:t>etter to Torres</w:t>
      </w:r>
      <w:r>
        <w:t xml:space="preserve"> addresses screening tools and special education evaluations</w:t>
      </w:r>
      <w:r w:rsidR="0066376C">
        <w:t xml:space="preserve">. The Torres letter indicates nothing in IDEA requires or prevents states or </w:t>
      </w:r>
      <w:r w:rsidR="00D36160">
        <w:t>local education agencies (</w:t>
      </w:r>
      <w:r w:rsidR="0066376C">
        <w:t>LEAs</w:t>
      </w:r>
      <w:r w:rsidR="00D36160">
        <w:t>)</w:t>
      </w:r>
      <w:r w:rsidR="0066376C">
        <w:t xml:space="preserve"> from, “developing and implementing policies that permit screening children to determine if evaluations are necessary” </w:t>
      </w:r>
      <w:r w:rsidR="00D36160">
        <w:t>o</w:t>
      </w:r>
      <w:r w:rsidR="0066376C">
        <w:t xml:space="preserve">r from developing and implementing policies to temporarily remove a student from the classroom </w:t>
      </w:r>
      <w:r w:rsidR="00AD541B">
        <w:t>to</w:t>
      </w:r>
      <w:r w:rsidR="0066376C">
        <w:t xml:space="preserve"> administer a screening instrument to determine appropriate instruction for the child. </w:t>
      </w:r>
      <w:r w:rsidR="0080294E">
        <w:t>The Torres letter and subsequent OSEP guidance stipulates</w:t>
      </w:r>
      <w:r w:rsidR="0066376C">
        <w:t xml:space="preserve"> screening can</w:t>
      </w:r>
      <w:r w:rsidR="00D36160">
        <w:t xml:space="preserve">not </w:t>
      </w:r>
      <w:r w:rsidR="0066376C">
        <w:t xml:space="preserve">be used to delay an evaluation.  </w:t>
      </w:r>
    </w:p>
    <w:p w14:paraId="30BC3600" w14:textId="77777777" w:rsidR="00B0480C" w:rsidRDefault="00B0480C" w:rsidP="00B0480C">
      <w:r>
        <w:t>When consent is required, consider that reaching out about consent is a great opportunity to partner with parents.</w:t>
      </w:r>
    </w:p>
    <w:p w14:paraId="6F9CFB4D" w14:textId="566E103C" w:rsidR="0066376C" w:rsidRPr="00326100" w:rsidRDefault="00304C08" w:rsidP="00326100">
      <w:pPr>
        <w:pStyle w:val="ListParagraph"/>
        <w:numPr>
          <w:ilvl w:val="0"/>
          <w:numId w:val="1"/>
        </w:numPr>
        <w:rPr>
          <w:b/>
          <w:bCs/>
        </w:rPr>
      </w:pPr>
      <w:r w:rsidRPr="00326100">
        <w:rPr>
          <w:b/>
          <w:bCs/>
        </w:rPr>
        <w:t xml:space="preserve">With the 3:1 model, do you use the indirect week to make up sessions when students/therapists are absent? </w:t>
      </w:r>
    </w:p>
    <w:p w14:paraId="1F929794" w14:textId="2E041691" w:rsidR="00304C08" w:rsidRDefault="00304C08" w:rsidP="00304C08">
      <w:r>
        <w:t>Yes, but very rarely do minutes have</w:t>
      </w:r>
      <w:r w:rsidR="003C7413">
        <w:t xml:space="preserve"> to be made up because they are very rarely missed. </w:t>
      </w:r>
      <w:r w:rsidR="0080294E">
        <w:t xml:space="preserve">See slides 32 through 37 of the </w:t>
      </w:r>
      <w:hyperlink r:id="rId6" w:history="1">
        <w:r w:rsidR="0080294E">
          <w:rPr>
            <w:color w:val="0000FF"/>
            <w:u w:val="single"/>
          </w:rPr>
          <w:t>Providing Speech and Language Interventions: PowerPoint</w:t>
        </w:r>
      </w:hyperlink>
      <w:r w:rsidR="0080294E">
        <w:t xml:space="preserve"> for more details about the </w:t>
      </w:r>
      <w:r w:rsidR="00D36160">
        <w:t>American Speech-Language-Hearing Association (</w:t>
      </w:r>
      <w:r w:rsidR="0080294E">
        <w:t>ASHA</w:t>
      </w:r>
      <w:r w:rsidR="00D36160">
        <w:t>)</w:t>
      </w:r>
      <w:r w:rsidR="0080294E">
        <w:t xml:space="preserve"> 3:1 model in the school setting.</w:t>
      </w:r>
      <w:r w:rsidR="00D14FEB">
        <w:t xml:space="preserve"> Additional information about the 3:1 model may also be found in the Speech Improvement Program Myth of the Month (include link when the MOM is posted.)</w:t>
      </w:r>
    </w:p>
    <w:sectPr w:rsidR="00304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D784F"/>
    <w:multiLevelType w:val="hybridMultilevel"/>
    <w:tmpl w:val="C2245CDE"/>
    <w:lvl w:ilvl="0" w:tplc="254EA20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11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39"/>
    <w:rsid w:val="001057AB"/>
    <w:rsid w:val="00225426"/>
    <w:rsid w:val="002C5023"/>
    <w:rsid w:val="002D4B39"/>
    <w:rsid w:val="002E2FB5"/>
    <w:rsid w:val="00304C08"/>
    <w:rsid w:val="00326100"/>
    <w:rsid w:val="003B65B6"/>
    <w:rsid w:val="003C7413"/>
    <w:rsid w:val="003F09C6"/>
    <w:rsid w:val="00465834"/>
    <w:rsid w:val="00496F86"/>
    <w:rsid w:val="00640DB9"/>
    <w:rsid w:val="00653DEF"/>
    <w:rsid w:val="0066376C"/>
    <w:rsid w:val="006726B9"/>
    <w:rsid w:val="00772934"/>
    <w:rsid w:val="0080294E"/>
    <w:rsid w:val="008428D4"/>
    <w:rsid w:val="008527E9"/>
    <w:rsid w:val="00AD541B"/>
    <w:rsid w:val="00B0480C"/>
    <w:rsid w:val="00B7572F"/>
    <w:rsid w:val="00BB72BC"/>
    <w:rsid w:val="00BE01B2"/>
    <w:rsid w:val="00BE08D4"/>
    <w:rsid w:val="00C345E5"/>
    <w:rsid w:val="00D14FEB"/>
    <w:rsid w:val="00D36160"/>
    <w:rsid w:val="00DD5DA7"/>
    <w:rsid w:val="00E4238E"/>
    <w:rsid w:val="00F9302B"/>
    <w:rsid w:val="00F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AB73"/>
  <w15:chartTrackingRefBased/>
  <w15:docId w15:val="{C538CEFF-C929-4EAD-AD88-3ADF401A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C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61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261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se.mo.gov/media/file/providing-speech-and-language-interventions-powerpoint" TargetMode="External"/><Relationship Id="rId5" Type="http://schemas.openxmlformats.org/officeDocument/2006/relationships/hyperlink" Target="https://dese.mo.gov/financial-admin-services/special-education-finance/coordinated-early-intervening-serv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2241</Characters>
  <Application>Microsoft Office Word</Application>
  <DocSecurity>4</DocSecurity>
  <Lines>112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Luetkemeyer, Beverly</dc:creator>
  <cp:keywords/>
  <dc:description/>
  <cp:lastModifiedBy>Bockover, Madison</cp:lastModifiedBy>
  <cp:revision>2</cp:revision>
  <dcterms:created xsi:type="dcterms:W3CDTF">2024-05-21T17:52:00Z</dcterms:created>
  <dcterms:modified xsi:type="dcterms:W3CDTF">2024-05-21T17:52:00Z</dcterms:modified>
</cp:coreProperties>
</file>