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3A" w:rsidRDefault="0022656C">
      <w:pPr>
        <w:spacing w:before="73"/>
        <w:ind w:left="1687" w:right="2352"/>
        <w:rPr>
          <w:sz w:val="18"/>
        </w:rPr>
      </w:pPr>
      <w:r>
        <w:rPr>
          <w:noProof/>
        </w:rPr>
        <w:drawing>
          <wp:anchor distT="0" distB="0" distL="0" distR="0" simplePos="0" relativeHeight="251658240" behindDoc="0" locked="0" layoutInCell="1" allowOverlap="1">
            <wp:simplePos x="0" y="0"/>
            <wp:positionH relativeFrom="page">
              <wp:posOffset>524511</wp:posOffset>
            </wp:positionH>
            <wp:positionV relativeFrom="paragraph">
              <wp:posOffset>46887</wp:posOffset>
            </wp:positionV>
            <wp:extent cx="749967" cy="647446"/>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49967" cy="647446"/>
                    </a:xfrm>
                    <a:prstGeom prst="rect">
                      <a:avLst/>
                    </a:prstGeom>
                  </pic:spPr>
                </pic:pic>
              </a:graphicData>
            </a:graphic>
          </wp:anchor>
        </w:drawing>
      </w:r>
      <w:r>
        <w:rPr>
          <w:sz w:val="18"/>
        </w:rPr>
        <w:t>MISSOURI DEPARTMENT OF ELEMENTARY AND SECONDARY EDUCATION OFFICE OF EDUCATOR QUALITY – EDUCATOR PREPARATION</w:t>
      </w:r>
    </w:p>
    <w:p w:rsidR="0054663A" w:rsidRDefault="0054663A">
      <w:pPr>
        <w:pStyle w:val="BodyText"/>
        <w:spacing w:before="7"/>
        <w:rPr>
          <w:sz w:val="21"/>
        </w:rPr>
      </w:pPr>
    </w:p>
    <w:p w:rsidR="0054663A" w:rsidRDefault="00F22C2C">
      <w:pPr>
        <w:ind w:left="1687"/>
        <w:rPr>
          <w:b/>
        </w:rPr>
      </w:pPr>
      <w:bookmarkStart w:id="0" w:name="ELEMENTARY_PRINCIPAL_GRADES_K-8_CURRICUL"/>
      <w:bookmarkEnd w:id="0"/>
      <w:r>
        <w:rPr>
          <w:b/>
        </w:rPr>
        <w:t>SCHOOL LEADER</w:t>
      </w:r>
      <w:r w:rsidR="00722864">
        <w:rPr>
          <w:b/>
        </w:rPr>
        <w:t>, GRADES</w:t>
      </w:r>
      <w:r>
        <w:rPr>
          <w:b/>
        </w:rPr>
        <w:t xml:space="preserve"> K-12</w:t>
      </w:r>
    </w:p>
    <w:p w:rsidR="0054663A" w:rsidRDefault="0054663A">
      <w:pPr>
        <w:pStyle w:val="BodyText"/>
        <w:spacing w:before="3" w:after="1"/>
        <w:rPr>
          <w:b/>
          <w:sz w:val="16"/>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4"/>
      </w:tblGrid>
      <w:tr w:rsidR="0054663A" w:rsidTr="00441839">
        <w:trPr>
          <w:trHeight w:hRule="exact" w:val="461"/>
        </w:trPr>
        <w:tc>
          <w:tcPr>
            <w:tcW w:w="6130" w:type="dxa"/>
            <w:gridSpan w:val="2"/>
            <w:tcBorders>
              <w:bottom w:val="single" w:sz="6" w:space="0" w:color="000000"/>
            </w:tcBorders>
          </w:tcPr>
          <w:p w:rsidR="0022656C" w:rsidRDefault="0022656C">
            <w:pPr>
              <w:pStyle w:val="TableParagraph"/>
              <w:spacing w:before="12"/>
              <w:ind w:left="110"/>
              <w:rPr>
                <w:sz w:val="12"/>
              </w:rPr>
            </w:pPr>
            <w:r>
              <w:rPr>
                <w:sz w:val="12"/>
              </w:rPr>
              <w:t>EDUCATOR PREPARATION PROGRAM NAME</w:t>
            </w:r>
          </w:p>
          <w:p w:rsidR="0054663A" w:rsidRPr="0022656C" w:rsidRDefault="0054663A" w:rsidP="007A3FCD">
            <w:pPr>
              <w:ind w:left="163"/>
            </w:pPr>
          </w:p>
        </w:tc>
        <w:tc>
          <w:tcPr>
            <w:tcW w:w="4794" w:type="dxa"/>
            <w:gridSpan w:val="2"/>
            <w:tcBorders>
              <w:bottom w:val="single" w:sz="6" w:space="0" w:color="000000"/>
              <w:right w:val="single" w:sz="5" w:space="0" w:color="000000"/>
            </w:tcBorders>
          </w:tcPr>
          <w:p w:rsidR="0022656C" w:rsidRDefault="0022656C">
            <w:pPr>
              <w:pStyle w:val="TableParagraph"/>
              <w:spacing w:before="12"/>
              <w:ind w:left="110"/>
              <w:rPr>
                <w:sz w:val="12"/>
              </w:rPr>
            </w:pPr>
            <w:r>
              <w:rPr>
                <w:sz w:val="12"/>
              </w:rPr>
              <w:t>EDUCATOR PREPARATION PROGRAM CODE</w:t>
            </w:r>
          </w:p>
          <w:p w:rsidR="0054663A" w:rsidRPr="0022656C" w:rsidRDefault="0054663A" w:rsidP="007A3FCD">
            <w:pPr>
              <w:ind w:left="157"/>
            </w:pPr>
          </w:p>
        </w:tc>
      </w:tr>
      <w:tr w:rsidR="0054663A" w:rsidTr="00441839">
        <w:trPr>
          <w:trHeight w:hRule="exact" w:val="302"/>
        </w:trPr>
        <w:tc>
          <w:tcPr>
            <w:tcW w:w="10924" w:type="dxa"/>
            <w:gridSpan w:val="4"/>
            <w:tcBorders>
              <w:top w:val="nil"/>
              <w:left w:val="nil"/>
              <w:bottom w:val="nil"/>
              <w:right w:val="nil"/>
            </w:tcBorders>
            <w:shd w:val="clear" w:color="auto" w:fill="000000"/>
          </w:tcPr>
          <w:p w:rsidR="0054663A" w:rsidRDefault="0022656C">
            <w:pPr>
              <w:pStyle w:val="TableParagraph"/>
              <w:spacing w:before="8"/>
              <w:ind w:left="115"/>
              <w:rPr>
                <w:b/>
                <w:sz w:val="18"/>
              </w:rPr>
            </w:pPr>
            <w:r>
              <w:rPr>
                <w:b/>
                <w:color w:val="FFFFFF"/>
                <w:sz w:val="18"/>
              </w:rPr>
              <w:t>INSTRUCTIONS</w:t>
            </w:r>
          </w:p>
        </w:tc>
      </w:tr>
      <w:tr w:rsidR="0054663A" w:rsidTr="00441839">
        <w:trPr>
          <w:trHeight w:hRule="exact" w:val="3377"/>
        </w:trPr>
        <w:tc>
          <w:tcPr>
            <w:tcW w:w="10924" w:type="dxa"/>
            <w:gridSpan w:val="4"/>
            <w:tcBorders>
              <w:right w:val="single" w:sz="5" w:space="0" w:color="000000"/>
            </w:tcBorders>
          </w:tcPr>
          <w:p w:rsidR="0054663A" w:rsidRDefault="0022656C">
            <w:pPr>
              <w:pStyle w:val="TableParagraph"/>
              <w:spacing w:before="18"/>
              <w:ind w:left="110"/>
              <w:rPr>
                <w:sz w:val="18"/>
              </w:rPr>
            </w:pPr>
            <w:r>
              <w:rPr>
                <w:sz w:val="18"/>
              </w:rPr>
              <w:t>Please complete Educator Preparation Program (EPP) Name &amp; EPP Code above.</w:t>
            </w:r>
          </w:p>
          <w:p w:rsidR="0054663A" w:rsidRDefault="0054663A">
            <w:pPr>
              <w:pStyle w:val="TableParagraph"/>
              <w:spacing w:before="10"/>
              <w:ind w:left="0"/>
              <w:rPr>
                <w:b/>
                <w:sz w:val="17"/>
              </w:rPr>
            </w:pPr>
          </w:p>
          <w:p w:rsidR="0054663A" w:rsidRDefault="0022656C">
            <w:pPr>
              <w:pStyle w:val="TableParagraph"/>
              <w:ind w:left="110"/>
              <w:rPr>
                <w:sz w:val="18"/>
              </w:rPr>
            </w:pPr>
            <w:r>
              <w:rPr>
                <w:sz w:val="18"/>
              </w:rPr>
              <w:t>Certification Requirements</w:t>
            </w:r>
          </w:p>
          <w:p w:rsidR="0054663A" w:rsidRDefault="0022656C">
            <w:pPr>
              <w:pStyle w:val="TableParagraph"/>
              <w:numPr>
                <w:ilvl w:val="0"/>
                <w:numId w:val="1"/>
              </w:numPr>
              <w:tabs>
                <w:tab w:val="left" w:pos="830"/>
                <w:tab w:val="left" w:pos="831"/>
              </w:tabs>
              <w:spacing w:before="1"/>
              <w:ind w:right="112"/>
              <w:rPr>
                <w:sz w:val="18"/>
              </w:rPr>
            </w:pPr>
            <w:r>
              <w:rPr>
                <w:sz w:val="18"/>
              </w:rPr>
              <w:t>Course Number – List the course number(s) for the course(s) or groups of competencies that align with the specific section of the requirements.  It is possible to have more than one course or group</w:t>
            </w:r>
            <w:r>
              <w:rPr>
                <w:spacing w:val="-31"/>
                <w:sz w:val="18"/>
              </w:rPr>
              <w:t xml:space="preserve"> </w:t>
            </w:r>
            <w:r>
              <w:rPr>
                <w:sz w:val="18"/>
              </w:rPr>
              <w:t>listed.</w:t>
            </w:r>
          </w:p>
          <w:p w:rsidR="0054663A" w:rsidRDefault="0022656C" w:rsidP="00C6438E">
            <w:pPr>
              <w:pStyle w:val="TableParagraph"/>
              <w:numPr>
                <w:ilvl w:val="0"/>
                <w:numId w:val="1"/>
              </w:numPr>
              <w:tabs>
                <w:tab w:val="left" w:pos="1510"/>
              </w:tabs>
              <w:ind w:right="445"/>
              <w:rPr>
                <w:sz w:val="18"/>
              </w:rPr>
            </w:pPr>
            <w:r>
              <w:rPr>
                <w:sz w:val="18"/>
              </w:rPr>
              <w:t>Course Title – List the course title(s) for the course(s) or groups of competencies that align with the specific section of the requirements.  It is possible to have more than one course or group</w:t>
            </w:r>
            <w:r>
              <w:rPr>
                <w:spacing w:val="-29"/>
                <w:sz w:val="18"/>
              </w:rPr>
              <w:t xml:space="preserve"> </w:t>
            </w:r>
            <w:r>
              <w:rPr>
                <w:sz w:val="18"/>
              </w:rPr>
              <w:t>listed.</w:t>
            </w:r>
          </w:p>
          <w:p w:rsidR="0054663A" w:rsidRDefault="0022656C">
            <w:pPr>
              <w:pStyle w:val="TableParagraph"/>
              <w:numPr>
                <w:ilvl w:val="0"/>
                <w:numId w:val="1"/>
              </w:numPr>
              <w:tabs>
                <w:tab w:val="left" w:pos="830"/>
                <w:tab w:val="left" w:pos="831"/>
              </w:tabs>
              <w:spacing w:before="3"/>
              <w:ind w:right="221"/>
              <w:rPr>
                <w:sz w:val="18"/>
              </w:rPr>
            </w:pPr>
            <w:r>
              <w:rPr>
                <w:sz w:val="18"/>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17"/>
                <w:sz w:val="18"/>
              </w:rPr>
              <w:t xml:space="preserve"> </w:t>
            </w:r>
            <w:r>
              <w:rPr>
                <w:sz w:val="18"/>
              </w:rPr>
              <w:t>hours.</w:t>
            </w:r>
          </w:p>
          <w:p w:rsidR="0054663A" w:rsidRDefault="0054663A">
            <w:pPr>
              <w:pStyle w:val="TableParagraph"/>
              <w:spacing w:before="1"/>
              <w:ind w:left="0"/>
              <w:rPr>
                <w:b/>
                <w:sz w:val="18"/>
              </w:rPr>
            </w:pPr>
          </w:p>
          <w:p w:rsidR="0054663A" w:rsidRDefault="0022656C">
            <w:pPr>
              <w:pStyle w:val="TableParagraph"/>
              <w:ind w:left="110" w:right="275"/>
              <w:rPr>
                <w:sz w:val="18"/>
              </w:rPr>
            </w:pPr>
            <w:r>
              <w:rPr>
                <w:sz w:val="18"/>
              </w:rPr>
              <w:t xml:space="preserve">Email the completed cover sheet, curriculum matrix, and advising/program information to </w:t>
            </w:r>
            <w:hyperlink r:id="rId8">
              <w:r>
                <w:rPr>
                  <w:color w:val="0000FF"/>
                  <w:sz w:val="18"/>
                  <w:u w:val="single" w:color="0000FF"/>
                </w:rPr>
                <w:t xml:space="preserve">DESE.MoSPETransition@dese.mo.gov </w:t>
              </w:r>
            </w:hyperlink>
            <w:r>
              <w:rPr>
                <w:sz w:val="18"/>
              </w:rPr>
              <w:t>on or before the date established in the Transition Plan.</w:t>
            </w:r>
          </w:p>
          <w:p w:rsidR="0054663A" w:rsidRDefault="0054663A">
            <w:pPr>
              <w:pStyle w:val="TableParagraph"/>
              <w:spacing w:before="10"/>
              <w:ind w:left="0"/>
              <w:rPr>
                <w:b/>
                <w:sz w:val="17"/>
              </w:rPr>
            </w:pPr>
          </w:p>
          <w:p w:rsidR="0054663A" w:rsidRDefault="0022656C">
            <w:pPr>
              <w:pStyle w:val="TableParagraph"/>
              <w:ind w:left="110"/>
              <w:rPr>
                <w:sz w:val="18"/>
              </w:rPr>
            </w:pPr>
            <w:r>
              <w:rPr>
                <w:sz w:val="18"/>
              </w:rPr>
              <w:t xml:space="preserve">QUESTIONS: Contact Educator Preparation, 573-751-1668 or </w:t>
            </w:r>
            <w:hyperlink r:id="rId9">
              <w:r>
                <w:rPr>
                  <w:color w:val="0000FF"/>
                  <w:sz w:val="18"/>
                  <w:u w:val="single" w:color="0000FF"/>
                </w:rPr>
                <w:t>DESE.MoSPETransition@dese.mo.gov</w:t>
              </w:r>
            </w:hyperlink>
          </w:p>
        </w:tc>
      </w:tr>
      <w:tr w:rsidR="0054663A" w:rsidTr="00441839">
        <w:trPr>
          <w:trHeight w:hRule="exact" w:val="218"/>
        </w:trPr>
        <w:tc>
          <w:tcPr>
            <w:tcW w:w="10924" w:type="dxa"/>
            <w:gridSpan w:val="4"/>
            <w:tcBorders>
              <w:left w:val="single" w:sz="6" w:space="0" w:color="000000"/>
              <w:bottom w:val="single" w:sz="6" w:space="0" w:color="000000"/>
              <w:right w:val="single" w:sz="6" w:space="0" w:color="000000"/>
            </w:tcBorders>
            <w:shd w:val="clear" w:color="auto" w:fill="DADADA"/>
          </w:tcPr>
          <w:p w:rsidR="0054663A" w:rsidRDefault="0022656C" w:rsidP="00675E7C">
            <w:pPr>
              <w:pStyle w:val="TableParagraph"/>
              <w:spacing w:line="201" w:lineRule="exact"/>
              <w:ind w:left="100"/>
              <w:rPr>
                <w:b/>
                <w:sz w:val="18"/>
              </w:rPr>
            </w:pPr>
            <w:r>
              <w:rPr>
                <w:b/>
                <w:sz w:val="18"/>
              </w:rPr>
              <w:t xml:space="preserve">A.   Professional Requirements (Minimum of </w:t>
            </w:r>
            <w:r w:rsidR="00675E7C">
              <w:rPr>
                <w:b/>
                <w:sz w:val="18"/>
              </w:rPr>
              <w:t>26</w:t>
            </w:r>
            <w:r>
              <w:rPr>
                <w:b/>
                <w:sz w:val="18"/>
              </w:rPr>
              <w:t xml:space="preserve"> semester hours)</w:t>
            </w:r>
          </w:p>
        </w:tc>
      </w:tr>
      <w:tr w:rsidR="00100C22" w:rsidTr="00441839">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100C22" w:rsidRPr="00675E7C" w:rsidRDefault="00100C22" w:rsidP="00100C22">
            <w:pPr>
              <w:rPr>
                <w:sz w:val="16"/>
                <w:szCs w:val="16"/>
              </w:rPr>
            </w:pPr>
            <w:r>
              <w:rPr>
                <w:b/>
                <w:sz w:val="16"/>
                <w:szCs w:val="16"/>
              </w:rPr>
              <w:t xml:space="preserve">          </w:t>
            </w:r>
            <w:r w:rsidRPr="00675E7C">
              <w:rPr>
                <w:b/>
                <w:sz w:val="16"/>
                <w:szCs w:val="16"/>
              </w:rPr>
              <w:t>Coursework must be at the graduate level and fall within the following five (5) domains</w:t>
            </w:r>
          </w:p>
        </w:tc>
      </w:tr>
      <w:tr w:rsidR="00100C22" w:rsidTr="00441839">
        <w:trPr>
          <w:trHeight w:hRule="exact" w:val="382"/>
        </w:trPr>
        <w:tc>
          <w:tcPr>
            <w:tcW w:w="4452" w:type="dxa"/>
            <w:tcBorders>
              <w:top w:val="single" w:sz="6" w:space="0" w:color="000000"/>
              <w:bottom w:val="single" w:sz="6" w:space="0" w:color="000000"/>
            </w:tcBorders>
            <w:shd w:val="clear" w:color="auto" w:fill="DADADA"/>
          </w:tcPr>
          <w:p w:rsidR="00100C22" w:rsidRPr="00675E7C" w:rsidRDefault="00100C22" w:rsidP="00100C22">
            <w:pPr>
              <w:rPr>
                <w:sz w:val="16"/>
                <w:szCs w:val="16"/>
              </w:rPr>
            </w:pPr>
          </w:p>
        </w:tc>
        <w:tc>
          <w:tcPr>
            <w:tcW w:w="1678" w:type="dxa"/>
            <w:tcBorders>
              <w:top w:val="single" w:sz="6" w:space="0" w:color="000000"/>
              <w:bottom w:val="single" w:sz="6" w:space="0" w:color="000000"/>
            </w:tcBorders>
            <w:shd w:val="clear" w:color="auto" w:fill="DADADA"/>
          </w:tcPr>
          <w:p w:rsidR="00100C22" w:rsidRDefault="00100C22" w:rsidP="00100C22">
            <w:pPr>
              <w:pStyle w:val="TableParagraph"/>
              <w:spacing w:before="85"/>
              <w:ind w:left="0" w:right="231"/>
              <w:jc w:val="right"/>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100C22" w:rsidRDefault="00100C22" w:rsidP="00100C22">
            <w:pPr>
              <w:pStyle w:val="TableParagraph"/>
              <w:spacing w:before="85"/>
              <w:ind w:left="0" w:right="1238"/>
              <w:jc w:val="right"/>
              <w:rPr>
                <w:b/>
                <w:sz w:val="16"/>
              </w:rPr>
            </w:pPr>
            <w:r>
              <w:rPr>
                <w:b/>
                <w:sz w:val="16"/>
              </w:rPr>
              <w:t>Course Title</w:t>
            </w:r>
          </w:p>
        </w:tc>
        <w:tc>
          <w:tcPr>
            <w:tcW w:w="1374" w:type="dxa"/>
            <w:tcBorders>
              <w:top w:val="single" w:sz="6" w:space="0" w:color="000000"/>
              <w:bottom w:val="single" w:sz="6" w:space="0" w:color="000000"/>
            </w:tcBorders>
            <w:shd w:val="clear" w:color="auto" w:fill="DADADA"/>
          </w:tcPr>
          <w:p w:rsidR="00100C22" w:rsidRDefault="00100C22" w:rsidP="00100C22">
            <w:pPr>
              <w:pStyle w:val="TableParagraph"/>
              <w:ind w:left="451" w:right="302" w:hanging="130"/>
              <w:rPr>
                <w:b/>
                <w:sz w:val="16"/>
              </w:rPr>
            </w:pPr>
            <w:r>
              <w:rPr>
                <w:b/>
                <w:sz w:val="16"/>
              </w:rPr>
              <w:t>Semester Hours</w:t>
            </w:r>
          </w:p>
        </w:tc>
      </w:tr>
      <w:tr w:rsidR="00100C22" w:rsidTr="00441839">
        <w:trPr>
          <w:trHeight w:hRule="exact" w:val="264"/>
        </w:trPr>
        <w:tc>
          <w:tcPr>
            <w:tcW w:w="4452" w:type="dxa"/>
            <w:tcBorders>
              <w:top w:val="single" w:sz="6" w:space="0" w:color="000000"/>
              <w:bottom w:val="single" w:sz="6" w:space="0" w:color="000000"/>
            </w:tcBorders>
            <w:shd w:val="clear" w:color="auto" w:fill="D9D9D9" w:themeFill="background1" w:themeFillShade="D9"/>
            <w:vAlign w:val="center"/>
          </w:tcPr>
          <w:p w:rsidR="00100C22" w:rsidRPr="00BD2BD9" w:rsidRDefault="00100C22" w:rsidP="00514D69">
            <w:pPr>
              <w:pStyle w:val="ListParagraph"/>
              <w:numPr>
                <w:ilvl w:val="0"/>
                <w:numId w:val="10"/>
              </w:numPr>
              <w:rPr>
                <w:b/>
              </w:rPr>
            </w:pPr>
            <w:r w:rsidRPr="00514D69">
              <w:rPr>
                <w:rFonts w:eastAsia="CG Times" w:cs="CG Times"/>
                <w:b/>
                <w:w w:val="98"/>
                <w:sz w:val="20"/>
                <w:szCs w:val="16"/>
              </w:rPr>
              <w:t xml:space="preserve">Visionary </w:t>
            </w:r>
            <w:r w:rsidRPr="00514D69">
              <w:rPr>
                <w:rFonts w:eastAsia="CG Times" w:cs="CG Times"/>
                <w:b/>
                <w:sz w:val="20"/>
                <w:szCs w:val="16"/>
              </w:rPr>
              <w:t>School Leadership</w:t>
            </w:r>
          </w:p>
        </w:tc>
        <w:tc>
          <w:tcPr>
            <w:tcW w:w="1678" w:type="dxa"/>
            <w:tcBorders>
              <w:top w:val="single" w:sz="6" w:space="0" w:color="000000"/>
              <w:bottom w:val="single" w:sz="6" w:space="0" w:color="000000"/>
            </w:tcBorders>
            <w:shd w:val="clear" w:color="auto" w:fill="D9D9D9" w:themeFill="background1" w:themeFillShade="D9"/>
          </w:tcPr>
          <w:p w:rsidR="00100C22" w:rsidRDefault="00100C22" w:rsidP="00722864">
            <w:pPr>
              <w:pStyle w:val="TableParagraph"/>
              <w:spacing w:before="98"/>
              <w:ind w:left="0" w:right="155"/>
              <w:rPr>
                <w:b/>
                <w:sz w:val="18"/>
              </w:rPr>
            </w:pPr>
          </w:p>
          <w:p w:rsidR="006E65BA" w:rsidRDefault="006E65BA" w:rsidP="00722864">
            <w:pPr>
              <w:pStyle w:val="TableParagraph"/>
              <w:spacing w:before="98"/>
              <w:ind w:left="0" w:right="155"/>
              <w:rPr>
                <w:b/>
                <w:sz w:val="18"/>
              </w:rPr>
            </w:pPr>
          </w:p>
          <w:p w:rsidR="006E65BA" w:rsidRDefault="006E65BA" w:rsidP="00722864">
            <w:pPr>
              <w:pStyle w:val="TableParagraph"/>
              <w:spacing w:before="98"/>
              <w:ind w:left="0" w:right="155"/>
              <w:rPr>
                <w:b/>
                <w:sz w:val="18"/>
              </w:rPr>
            </w:pPr>
          </w:p>
        </w:tc>
        <w:tc>
          <w:tcPr>
            <w:tcW w:w="3420" w:type="dxa"/>
            <w:tcBorders>
              <w:top w:val="single" w:sz="6" w:space="0" w:color="000000"/>
              <w:bottom w:val="single" w:sz="6" w:space="0" w:color="000000"/>
            </w:tcBorders>
            <w:shd w:val="clear" w:color="auto" w:fill="D9D9D9" w:themeFill="background1" w:themeFillShade="D9"/>
          </w:tcPr>
          <w:p w:rsidR="00100C22" w:rsidRDefault="00100C22" w:rsidP="00722864">
            <w:pPr>
              <w:pStyle w:val="TableParagraph"/>
              <w:spacing w:before="98"/>
              <w:ind w:left="0" w:right="1181"/>
              <w:rPr>
                <w:b/>
                <w:sz w:val="18"/>
              </w:rPr>
            </w:pPr>
          </w:p>
        </w:tc>
        <w:tc>
          <w:tcPr>
            <w:tcW w:w="1374" w:type="dxa"/>
            <w:tcBorders>
              <w:top w:val="single" w:sz="6" w:space="0" w:color="000000"/>
              <w:bottom w:val="single" w:sz="6" w:space="0" w:color="000000"/>
            </w:tcBorders>
            <w:shd w:val="clear" w:color="auto" w:fill="D9D9D9" w:themeFill="background1" w:themeFillShade="D9"/>
          </w:tcPr>
          <w:p w:rsidR="00100C22" w:rsidRDefault="00100C22" w:rsidP="00100C22">
            <w:pPr>
              <w:pStyle w:val="TableParagraph"/>
              <w:ind w:left="422" w:right="258" w:hanging="147"/>
              <w:rPr>
                <w:b/>
                <w:sz w:val="18"/>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100C22" w:rsidP="00100C22">
            <w:pPr>
              <w:pStyle w:val="TableParagraph"/>
              <w:numPr>
                <w:ilvl w:val="0"/>
                <w:numId w:val="9"/>
              </w:numPr>
              <w:tabs>
                <w:tab w:val="left" w:pos="700"/>
              </w:tabs>
              <w:spacing w:line="180" w:lineRule="exact"/>
              <w:rPr>
                <w:sz w:val="16"/>
              </w:rPr>
            </w:pPr>
            <w:r w:rsidRPr="009673F3">
              <w:rPr>
                <w:rFonts w:eastAsia="CG Times" w:cs="CG Times"/>
                <w:sz w:val="16"/>
                <w:szCs w:val="16"/>
              </w:rPr>
              <w:t>Understands the importance of a vision and can demonstrate how it relates to the context and culture of the school community</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100C22" w:rsidP="00100C22">
            <w:pPr>
              <w:pStyle w:val="TableParagraph"/>
              <w:numPr>
                <w:ilvl w:val="0"/>
                <w:numId w:val="9"/>
              </w:numPr>
              <w:spacing w:line="180" w:lineRule="exact"/>
              <w:rPr>
                <w:sz w:val="16"/>
              </w:rPr>
            </w:pPr>
            <w:r w:rsidRPr="009673F3">
              <w:rPr>
                <w:rFonts w:eastAsia="CG Times" w:cs="CG Times"/>
                <w:sz w:val="16"/>
                <w:szCs w:val="16"/>
              </w:rPr>
              <w:t>Understands and can communicate the importance of all stakeholders knowing the collective mission, vision, and core values</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Pr="00675E7C" w:rsidRDefault="00100C22" w:rsidP="00100C22">
            <w:pPr>
              <w:pStyle w:val="TableParagraph"/>
              <w:numPr>
                <w:ilvl w:val="0"/>
                <w:numId w:val="9"/>
              </w:numPr>
              <w:spacing w:line="180" w:lineRule="exact"/>
              <w:ind w:right="173"/>
              <w:rPr>
                <w:sz w:val="16"/>
              </w:rPr>
            </w:pPr>
            <w:r w:rsidRPr="009673F3">
              <w:rPr>
                <w:rFonts w:eastAsia="CG Times" w:cs="CG Times"/>
                <w:sz w:val="16"/>
                <w:szCs w:val="16"/>
              </w:rPr>
              <w:t>Understands and can demonstrate how multiple sources of data are connected to a mission, vision, core values, and the legal and ethical handling of information</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00C22" w:rsidRPr="00BD2BD9" w:rsidRDefault="00100C22" w:rsidP="00514D69">
            <w:pPr>
              <w:pStyle w:val="TableParagraph"/>
              <w:numPr>
                <w:ilvl w:val="0"/>
                <w:numId w:val="10"/>
              </w:numPr>
              <w:tabs>
                <w:tab w:val="left" w:pos="1171"/>
              </w:tabs>
              <w:spacing w:line="180" w:lineRule="exact"/>
              <w:rPr>
                <w:b/>
                <w:sz w:val="16"/>
              </w:rPr>
            </w:pPr>
            <w:r w:rsidRPr="00514D69">
              <w:rPr>
                <w:rFonts w:eastAsia="CG Times" w:cs="CG Times"/>
                <w:b/>
                <w:w w:val="97"/>
                <w:sz w:val="20"/>
                <w:szCs w:val="16"/>
              </w:rPr>
              <w:t>Instructional School Leadership</w:t>
            </w:r>
          </w:p>
        </w:tc>
        <w:tc>
          <w:tcPr>
            <w:tcW w:w="167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00C22" w:rsidRDefault="00100C22" w:rsidP="00722864">
            <w:pPr>
              <w:jc w:val="center"/>
            </w:pPr>
          </w:p>
        </w:tc>
        <w:tc>
          <w:tcPr>
            <w:tcW w:w="34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00C22" w:rsidRDefault="00100C22" w:rsidP="007A3FCD">
            <w:pPr>
              <w:ind w:left="157"/>
            </w:pPr>
          </w:p>
        </w:tc>
        <w:tc>
          <w:tcPr>
            <w:tcW w:w="137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00C22" w:rsidRDefault="00100C22" w:rsidP="00100C22">
            <w:pPr>
              <w:jc w:val="cente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Pr="00C6438E" w:rsidRDefault="00100C22" w:rsidP="00100C22">
            <w:pPr>
              <w:pStyle w:val="TableParagraph"/>
              <w:numPr>
                <w:ilvl w:val="0"/>
                <w:numId w:val="13"/>
              </w:numPr>
              <w:tabs>
                <w:tab w:val="left" w:pos="1060"/>
              </w:tabs>
              <w:spacing w:line="180" w:lineRule="exact"/>
              <w:rPr>
                <w:sz w:val="16"/>
                <w:szCs w:val="16"/>
              </w:rPr>
            </w:pPr>
            <w:r w:rsidRPr="009673F3">
              <w:rPr>
                <w:rFonts w:eastAsia="CG Times" w:cs="CG Times"/>
                <w:sz w:val="16"/>
                <w:szCs w:val="16"/>
              </w:rPr>
              <w:t>Understands standards and can demonstrate how they apply to horizontal and vertical alignment of local curricula and content areas</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100C22" w:rsidP="00100C22">
            <w:pPr>
              <w:pStyle w:val="TableParagraph"/>
              <w:numPr>
                <w:ilvl w:val="0"/>
                <w:numId w:val="13"/>
              </w:numPr>
              <w:tabs>
                <w:tab w:val="left" w:pos="1171"/>
              </w:tabs>
              <w:spacing w:line="180" w:lineRule="exact"/>
              <w:rPr>
                <w:sz w:val="16"/>
              </w:rPr>
            </w:pPr>
            <w:r w:rsidRPr="009673F3">
              <w:rPr>
                <w:rFonts w:eastAsia="CG Times" w:cs="CG Times"/>
                <w:sz w:val="16"/>
                <w:szCs w:val="16"/>
              </w:rPr>
              <w:t>Understands a variety of research-based instructional practices and can demonstrate how to appropriately match learning conten</w:t>
            </w:r>
            <w:r>
              <w:rPr>
                <w:rFonts w:eastAsia="CG Times" w:cs="CG Times"/>
                <w:sz w:val="16"/>
                <w:szCs w:val="16"/>
              </w:rPr>
              <w:t>t</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100C22" w:rsidP="00100C22">
            <w:pPr>
              <w:pStyle w:val="TableParagraph"/>
              <w:numPr>
                <w:ilvl w:val="0"/>
                <w:numId w:val="13"/>
              </w:numPr>
              <w:tabs>
                <w:tab w:val="left" w:pos="1531"/>
              </w:tabs>
              <w:spacing w:line="183" w:lineRule="exact"/>
              <w:rPr>
                <w:sz w:val="16"/>
              </w:rPr>
            </w:pPr>
            <w:r w:rsidRPr="009673F3">
              <w:rPr>
                <w:rFonts w:eastAsia="CG Times" w:cs="CG Times"/>
                <w:sz w:val="16"/>
                <w:szCs w:val="16"/>
              </w:rPr>
              <w:t>Understands and engages in meaningful feedback related to teacher professional growth</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F11FEC" w:rsidP="00100C22">
            <w:pPr>
              <w:pStyle w:val="TableParagraph"/>
              <w:numPr>
                <w:ilvl w:val="0"/>
                <w:numId w:val="13"/>
              </w:numPr>
              <w:tabs>
                <w:tab w:val="left" w:pos="1531"/>
              </w:tabs>
              <w:ind w:right="447"/>
              <w:rPr>
                <w:sz w:val="16"/>
              </w:rPr>
            </w:pPr>
            <w:r w:rsidRPr="009673F3">
              <w:rPr>
                <w:rFonts w:eastAsia="CG Times" w:cs="CG Times"/>
                <w:sz w:val="16"/>
                <w:szCs w:val="16"/>
              </w:rPr>
              <w:t>Understands and demonstrates how to assess student learning using a variety of formal and informal assessments</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F11FEC" w:rsidP="00F11FEC">
            <w:pPr>
              <w:pStyle w:val="TableParagraph"/>
              <w:numPr>
                <w:ilvl w:val="0"/>
                <w:numId w:val="13"/>
              </w:numPr>
              <w:tabs>
                <w:tab w:val="left" w:pos="1531"/>
              </w:tabs>
              <w:ind w:right="102"/>
              <w:rPr>
                <w:sz w:val="16"/>
              </w:rPr>
            </w:pPr>
            <w:r w:rsidRPr="009673F3">
              <w:rPr>
                <w:rFonts w:eastAsia="CG Times" w:cs="CG Times"/>
                <w:sz w:val="16"/>
                <w:szCs w:val="16"/>
              </w:rPr>
              <w:t>Engages in and demonstrates meaningful observation and feedback related to effective instructional practice</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F11FEC" w:rsidP="00F11FEC">
            <w:pPr>
              <w:pStyle w:val="TableParagraph"/>
              <w:numPr>
                <w:ilvl w:val="0"/>
                <w:numId w:val="13"/>
              </w:numPr>
              <w:tabs>
                <w:tab w:val="left" w:pos="1531"/>
              </w:tabs>
              <w:spacing w:line="180" w:lineRule="exact"/>
              <w:rPr>
                <w:sz w:val="16"/>
              </w:rPr>
            </w:pPr>
            <w:r w:rsidRPr="009673F3">
              <w:rPr>
                <w:rFonts w:eastAsia="CG Times" w:cs="CG Times"/>
                <w:sz w:val="16"/>
                <w:szCs w:val="16"/>
              </w:rPr>
              <w:t>Understands and can demonstrate multiple strategies for analyzing data to inform the instructional process</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r w:rsidR="00100C22"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100C22" w:rsidRDefault="00F11FEC" w:rsidP="00F11FEC">
            <w:pPr>
              <w:pStyle w:val="TableParagraph"/>
              <w:numPr>
                <w:ilvl w:val="0"/>
                <w:numId w:val="13"/>
              </w:numPr>
              <w:tabs>
                <w:tab w:val="left" w:pos="1171"/>
              </w:tabs>
              <w:spacing w:line="180" w:lineRule="exact"/>
              <w:rPr>
                <w:sz w:val="16"/>
              </w:rPr>
            </w:pPr>
            <w:r w:rsidRPr="009673F3">
              <w:rPr>
                <w:rFonts w:eastAsia="CG Times" w:cs="CG Times"/>
                <w:sz w:val="16"/>
                <w:szCs w:val="16"/>
              </w:rPr>
              <w:t>Understands the principles of adult learning and demonstrates how these help develop teacher capacity</w:t>
            </w:r>
          </w:p>
        </w:tc>
        <w:tc>
          <w:tcPr>
            <w:tcW w:w="1678"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00C22" w:rsidRPr="007A3FCD" w:rsidRDefault="00100C22" w:rsidP="007A3FCD">
            <w:pPr>
              <w:ind w:left="157"/>
              <w:rPr>
                <w:sz w:val="16"/>
              </w:rPr>
            </w:pPr>
          </w:p>
        </w:tc>
        <w:tc>
          <w:tcPr>
            <w:tcW w:w="1374" w:type="dxa"/>
            <w:tcBorders>
              <w:top w:val="single" w:sz="6" w:space="0" w:color="000000"/>
              <w:left w:val="single" w:sz="6" w:space="0" w:color="000000"/>
              <w:bottom w:val="single" w:sz="6" w:space="0" w:color="000000"/>
              <w:right w:val="single" w:sz="6" w:space="0" w:color="000000"/>
            </w:tcBorders>
          </w:tcPr>
          <w:p w:rsidR="00100C22" w:rsidRPr="007A3FCD" w:rsidRDefault="00100C22" w:rsidP="006E65BA">
            <w:pPr>
              <w:jc w:val="center"/>
              <w:rPr>
                <w:sz w:val="16"/>
              </w:rPr>
            </w:pPr>
          </w:p>
        </w:tc>
      </w:tr>
    </w:tbl>
    <w:p w:rsidR="00514D69" w:rsidRDefault="00514D69">
      <w:r>
        <w:br w:type="page"/>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1558"/>
        <w:gridCol w:w="3420"/>
        <w:gridCol w:w="1375"/>
      </w:tblGrid>
      <w:tr w:rsidR="0054663A" w:rsidTr="00441839">
        <w:trPr>
          <w:trHeight w:hRule="exact" w:val="460"/>
        </w:trPr>
        <w:tc>
          <w:tcPr>
            <w:tcW w:w="4572" w:type="dxa"/>
            <w:tcBorders>
              <w:bottom w:val="single" w:sz="6" w:space="0" w:color="000000"/>
            </w:tcBorders>
            <w:shd w:val="clear" w:color="auto" w:fill="DADADA"/>
          </w:tcPr>
          <w:p w:rsidR="0054663A" w:rsidRDefault="0054663A"/>
        </w:tc>
        <w:tc>
          <w:tcPr>
            <w:tcW w:w="1558" w:type="dxa"/>
            <w:tcBorders>
              <w:bottom w:val="single" w:sz="6" w:space="0" w:color="000000"/>
            </w:tcBorders>
            <w:shd w:val="clear" w:color="auto" w:fill="DADADA"/>
            <w:vAlign w:val="center"/>
          </w:tcPr>
          <w:p w:rsidR="0054663A" w:rsidRDefault="0022656C" w:rsidP="00514D69">
            <w:pPr>
              <w:pStyle w:val="TableParagraph"/>
              <w:ind w:left="0" w:right="216"/>
              <w:jc w:val="center"/>
              <w:rPr>
                <w:b/>
                <w:sz w:val="16"/>
              </w:rPr>
            </w:pPr>
            <w:r>
              <w:rPr>
                <w:b/>
                <w:sz w:val="16"/>
              </w:rPr>
              <w:t>Course</w:t>
            </w:r>
            <w:r w:rsidR="00514D69">
              <w:rPr>
                <w:b/>
                <w:sz w:val="16"/>
              </w:rPr>
              <w:t xml:space="preserve"> </w:t>
            </w:r>
            <w:r>
              <w:rPr>
                <w:b/>
                <w:sz w:val="16"/>
              </w:rPr>
              <w:t>Number</w:t>
            </w:r>
          </w:p>
        </w:tc>
        <w:tc>
          <w:tcPr>
            <w:tcW w:w="3420" w:type="dxa"/>
            <w:tcBorders>
              <w:bottom w:val="single" w:sz="6" w:space="0" w:color="000000"/>
            </w:tcBorders>
            <w:shd w:val="clear" w:color="auto" w:fill="DADADA"/>
            <w:vAlign w:val="center"/>
          </w:tcPr>
          <w:p w:rsidR="0054663A" w:rsidRDefault="0022656C" w:rsidP="00514D69">
            <w:pPr>
              <w:pStyle w:val="TableParagraph"/>
              <w:spacing w:before="85"/>
              <w:ind w:left="1223" w:right="1221"/>
              <w:jc w:val="center"/>
              <w:rPr>
                <w:b/>
                <w:sz w:val="16"/>
              </w:rPr>
            </w:pPr>
            <w:r>
              <w:rPr>
                <w:b/>
                <w:sz w:val="16"/>
              </w:rPr>
              <w:t>Course Title</w:t>
            </w:r>
          </w:p>
        </w:tc>
        <w:tc>
          <w:tcPr>
            <w:tcW w:w="1375" w:type="dxa"/>
            <w:tcBorders>
              <w:bottom w:val="single" w:sz="6" w:space="0" w:color="000000"/>
            </w:tcBorders>
            <w:shd w:val="clear" w:color="auto" w:fill="DADADA"/>
            <w:vAlign w:val="center"/>
          </w:tcPr>
          <w:p w:rsidR="0054663A" w:rsidRDefault="0022656C" w:rsidP="00514D69">
            <w:pPr>
              <w:pStyle w:val="TableParagraph"/>
              <w:ind w:left="451" w:right="304" w:hanging="130"/>
              <w:jc w:val="center"/>
              <w:rPr>
                <w:b/>
                <w:sz w:val="16"/>
              </w:rPr>
            </w:pPr>
            <w:r>
              <w:rPr>
                <w:b/>
                <w:sz w:val="16"/>
              </w:rPr>
              <w:t>Semester Hours</w:t>
            </w:r>
          </w:p>
        </w:tc>
      </w:tr>
      <w:tr w:rsidR="00514D69" w:rsidTr="00441839">
        <w:trPr>
          <w:trHeight w:hRule="exact" w:val="285"/>
        </w:trPr>
        <w:tc>
          <w:tcPr>
            <w:tcW w:w="4572" w:type="dxa"/>
            <w:tcBorders>
              <w:bottom w:val="single" w:sz="6" w:space="0" w:color="000000"/>
            </w:tcBorders>
            <w:shd w:val="clear" w:color="auto" w:fill="D9D9D9" w:themeFill="background1" w:themeFillShade="D9"/>
            <w:vAlign w:val="center"/>
          </w:tcPr>
          <w:p w:rsidR="00514D69" w:rsidRPr="00BD2BD9" w:rsidRDefault="00514D69" w:rsidP="00514D69">
            <w:pPr>
              <w:pStyle w:val="TableParagraph"/>
              <w:numPr>
                <w:ilvl w:val="0"/>
                <w:numId w:val="10"/>
              </w:numPr>
              <w:tabs>
                <w:tab w:val="left" w:pos="359"/>
              </w:tabs>
              <w:spacing w:line="180" w:lineRule="exact"/>
              <w:ind w:right="163"/>
              <w:rPr>
                <w:b/>
                <w:sz w:val="16"/>
              </w:rPr>
            </w:pPr>
            <w:r w:rsidRPr="00514D69">
              <w:rPr>
                <w:rFonts w:eastAsia="CG Times" w:cs="CG Times"/>
                <w:b/>
                <w:w w:val="97"/>
                <w:sz w:val="20"/>
                <w:szCs w:val="16"/>
              </w:rPr>
              <w:t>Managerial School Leadership</w:t>
            </w:r>
          </w:p>
        </w:tc>
        <w:tc>
          <w:tcPr>
            <w:tcW w:w="1558" w:type="dxa"/>
            <w:tcBorders>
              <w:bottom w:val="single" w:sz="6" w:space="0" w:color="000000"/>
            </w:tcBorders>
            <w:shd w:val="clear" w:color="auto" w:fill="D9D9D9" w:themeFill="background1" w:themeFillShade="D9"/>
            <w:vAlign w:val="center"/>
          </w:tcPr>
          <w:p w:rsidR="00514D69" w:rsidRDefault="00514D69" w:rsidP="00514D69">
            <w:pPr>
              <w:pStyle w:val="TableParagraph"/>
              <w:ind w:left="0" w:right="216"/>
              <w:jc w:val="center"/>
              <w:rPr>
                <w:b/>
                <w:sz w:val="16"/>
              </w:rPr>
            </w:pPr>
          </w:p>
        </w:tc>
        <w:tc>
          <w:tcPr>
            <w:tcW w:w="3420" w:type="dxa"/>
            <w:tcBorders>
              <w:bottom w:val="single" w:sz="6" w:space="0" w:color="000000"/>
            </w:tcBorders>
            <w:shd w:val="clear" w:color="auto" w:fill="D9D9D9" w:themeFill="background1" w:themeFillShade="D9"/>
            <w:vAlign w:val="center"/>
          </w:tcPr>
          <w:p w:rsidR="00514D69" w:rsidRDefault="00514D69" w:rsidP="00514D69">
            <w:pPr>
              <w:pStyle w:val="TableParagraph"/>
              <w:spacing w:before="85"/>
              <w:ind w:left="1223" w:right="1221"/>
              <w:jc w:val="center"/>
              <w:rPr>
                <w:b/>
                <w:sz w:val="16"/>
              </w:rPr>
            </w:pPr>
          </w:p>
        </w:tc>
        <w:tc>
          <w:tcPr>
            <w:tcW w:w="1375" w:type="dxa"/>
            <w:tcBorders>
              <w:bottom w:val="single" w:sz="6" w:space="0" w:color="000000"/>
            </w:tcBorders>
            <w:shd w:val="clear" w:color="auto" w:fill="D9D9D9" w:themeFill="background1" w:themeFillShade="D9"/>
            <w:vAlign w:val="center"/>
          </w:tcPr>
          <w:p w:rsidR="00514D69" w:rsidRDefault="00514D69" w:rsidP="00514D69">
            <w:pPr>
              <w:pStyle w:val="TableParagraph"/>
              <w:ind w:left="451" w:right="304" w:hanging="130"/>
              <w:jc w:val="center"/>
              <w:rPr>
                <w:b/>
                <w:sz w:val="16"/>
              </w:rPr>
            </w:pPr>
          </w:p>
        </w:tc>
      </w:tr>
      <w:tr w:rsidR="00514D69" w:rsidTr="00441839">
        <w:tc>
          <w:tcPr>
            <w:tcW w:w="4572" w:type="dxa"/>
            <w:tcBorders>
              <w:bottom w:val="single" w:sz="6" w:space="0" w:color="000000"/>
            </w:tcBorders>
            <w:shd w:val="clear" w:color="auto" w:fill="auto"/>
          </w:tcPr>
          <w:p w:rsidR="00514D69" w:rsidRDefault="00514D69" w:rsidP="00514D69">
            <w:pPr>
              <w:pStyle w:val="TableParagraph"/>
              <w:numPr>
                <w:ilvl w:val="0"/>
                <w:numId w:val="14"/>
              </w:numPr>
              <w:tabs>
                <w:tab w:val="left" w:pos="1150"/>
              </w:tabs>
              <w:spacing w:line="180" w:lineRule="exact"/>
              <w:ind w:left="1060"/>
              <w:rPr>
                <w:sz w:val="16"/>
              </w:rPr>
            </w:pPr>
            <w:r w:rsidRPr="009673F3">
              <w:rPr>
                <w:rFonts w:eastAsia="CG Times" w:cs="CG Times"/>
                <w:sz w:val="16"/>
                <w:szCs w:val="16"/>
              </w:rPr>
              <w:t>Knows and can demonstrate how a safe and functional school facility and grounds support student learning</w:t>
            </w:r>
          </w:p>
        </w:tc>
        <w:tc>
          <w:tcPr>
            <w:tcW w:w="1558" w:type="dxa"/>
            <w:tcBorders>
              <w:bottom w:val="single" w:sz="6" w:space="0" w:color="000000"/>
            </w:tcBorders>
            <w:shd w:val="clear" w:color="auto" w:fill="auto"/>
          </w:tcPr>
          <w:p w:rsidR="00514D69" w:rsidRPr="007A3FCD" w:rsidRDefault="00514D69" w:rsidP="006E65BA">
            <w:pPr>
              <w:pStyle w:val="TableParagraph"/>
              <w:ind w:left="0" w:right="216"/>
              <w:jc w:val="center"/>
              <w:rPr>
                <w:b/>
                <w:sz w:val="16"/>
                <w:szCs w:val="16"/>
              </w:rPr>
            </w:pPr>
          </w:p>
        </w:tc>
        <w:tc>
          <w:tcPr>
            <w:tcW w:w="3420" w:type="dxa"/>
            <w:tcBorders>
              <w:bottom w:val="single" w:sz="6" w:space="0" w:color="000000"/>
            </w:tcBorders>
            <w:shd w:val="clear" w:color="auto" w:fill="auto"/>
          </w:tcPr>
          <w:p w:rsidR="00514D69" w:rsidRPr="007A3FCD" w:rsidRDefault="00514D69" w:rsidP="007A3FCD">
            <w:pPr>
              <w:pStyle w:val="TableParagraph"/>
              <w:ind w:left="157" w:right="1224"/>
              <w:rPr>
                <w:b/>
                <w:sz w:val="16"/>
                <w:szCs w:val="16"/>
              </w:rPr>
            </w:pPr>
          </w:p>
        </w:tc>
        <w:tc>
          <w:tcPr>
            <w:tcW w:w="1375" w:type="dxa"/>
            <w:tcBorders>
              <w:bottom w:val="single" w:sz="6" w:space="0" w:color="000000"/>
            </w:tcBorders>
            <w:shd w:val="clear" w:color="auto" w:fill="auto"/>
          </w:tcPr>
          <w:p w:rsidR="00514D69" w:rsidRPr="007A3FCD" w:rsidRDefault="00514D69" w:rsidP="006E65BA">
            <w:pPr>
              <w:pStyle w:val="TableParagraph"/>
              <w:ind w:left="451" w:right="304" w:hanging="130"/>
              <w:jc w:val="center"/>
              <w:rPr>
                <w:b/>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spacing w:line="183" w:lineRule="exact"/>
              <w:ind w:left="1060"/>
              <w:rPr>
                <w:sz w:val="16"/>
              </w:rPr>
            </w:pPr>
            <w:r w:rsidRPr="009673F3">
              <w:rPr>
                <w:rFonts w:eastAsia="CG Times" w:cs="CG Times"/>
                <w:sz w:val="16"/>
                <w:szCs w:val="16"/>
              </w:rPr>
              <w:t xml:space="preserve">Understands and can demonstrate how to evaluate routines, procedures, and schedules </w:t>
            </w:r>
            <w:r>
              <w:rPr>
                <w:rFonts w:eastAsia="CG Times" w:cs="CG Times"/>
                <w:sz w:val="16"/>
                <w:szCs w:val="16"/>
              </w:rPr>
              <w:t xml:space="preserve">to </w:t>
            </w:r>
            <w:r w:rsidRPr="009673F3">
              <w:rPr>
                <w:rFonts w:eastAsia="CG Times" w:cs="CG Times"/>
                <w:sz w:val="16"/>
                <w:szCs w:val="16"/>
              </w:rPr>
              <w:t>support the school environment</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ind w:left="1060" w:right="140"/>
              <w:rPr>
                <w:sz w:val="16"/>
              </w:rPr>
            </w:pPr>
            <w:r w:rsidRPr="009673F3">
              <w:rPr>
                <w:rFonts w:eastAsia="CG Times" w:cs="CG Times"/>
                <w:sz w:val="16"/>
                <w:szCs w:val="16"/>
              </w:rPr>
              <w:t>Understands the tools and can demonstrate the skills required to determine key attributes of effective personnel and the legal and ethical decisions impacting evaluation</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ind w:left="1060" w:right="50"/>
              <w:rPr>
                <w:sz w:val="16"/>
              </w:rPr>
            </w:pPr>
            <w:r w:rsidRPr="009673F3">
              <w:rPr>
                <w:rFonts w:eastAsia="CG Times" w:cs="CG Times"/>
                <w:sz w:val="16"/>
                <w:szCs w:val="16"/>
              </w:rPr>
              <w:t xml:space="preserve">Understands and can </w:t>
            </w:r>
            <w:r>
              <w:rPr>
                <w:rFonts w:eastAsia="CG Times" w:cs="CG Times"/>
                <w:sz w:val="16"/>
                <w:szCs w:val="16"/>
              </w:rPr>
              <w:t xml:space="preserve"> d</w:t>
            </w:r>
            <w:r w:rsidRPr="009673F3">
              <w:rPr>
                <w:rFonts w:eastAsia="CG Times" w:cs="CG Times"/>
                <w:sz w:val="16"/>
                <w:szCs w:val="16"/>
              </w:rPr>
              <w:t xml:space="preserve">emonstrate the necessity of </w:t>
            </w:r>
            <w:r>
              <w:rPr>
                <w:rFonts w:eastAsia="CG Times" w:cs="CG Times"/>
                <w:sz w:val="16"/>
                <w:szCs w:val="16"/>
              </w:rPr>
              <w:t xml:space="preserve"> </w:t>
            </w:r>
            <w:r w:rsidRPr="009673F3">
              <w:rPr>
                <w:rFonts w:eastAsia="CG Times" w:cs="CG Times"/>
                <w:sz w:val="16"/>
                <w:szCs w:val="16"/>
              </w:rPr>
              <w:t xml:space="preserve">establishing and communicating clear expectations, guidelines, </w:t>
            </w:r>
            <w:r>
              <w:rPr>
                <w:rFonts w:eastAsia="CG Times" w:cs="CG Times"/>
                <w:sz w:val="16"/>
                <w:szCs w:val="16"/>
              </w:rPr>
              <w:t xml:space="preserve"> </w:t>
            </w:r>
            <w:r w:rsidRPr="009673F3">
              <w:rPr>
                <w:rFonts w:eastAsia="CG Times" w:cs="CG Times"/>
                <w:sz w:val="16"/>
                <w:szCs w:val="16"/>
              </w:rPr>
              <w:t>and procedures, which respect the rights of all staff and students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ind w:left="1060" w:right="238"/>
              <w:rPr>
                <w:sz w:val="16"/>
              </w:rPr>
            </w:pPr>
            <w:r w:rsidRPr="009673F3">
              <w:rPr>
                <w:rFonts w:eastAsia="CG Times" w:cs="CG Times"/>
                <w:sz w:val="16"/>
                <w:szCs w:val="16"/>
              </w:rPr>
              <w:t>Understands and can demonstrate the role of observation, feedback, and intervention for improving or removing personnel</w:t>
            </w:r>
            <w:r>
              <w:rPr>
                <w:sz w:val="16"/>
              </w:rPr>
              <w:t xml:space="preserve"> </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ind w:left="1060" w:right="359"/>
              <w:rPr>
                <w:sz w:val="16"/>
              </w:rPr>
            </w:pPr>
            <w:r w:rsidRPr="009673F3">
              <w:rPr>
                <w:rFonts w:eastAsia="CG Times" w:cs="CG Times"/>
                <w:sz w:val="16"/>
                <w:szCs w:val="16"/>
              </w:rPr>
              <w:t>Is knowledgeable of and can reflectively evaluate and communicate legal and ethical requirements regarding personnel records and reports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spacing w:line="183" w:lineRule="exact"/>
              <w:ind w:left="1060"/>
              <w:rPr>
                <w:sz w:val="16"/>
              </w:rPr>
            </w:pPr>
            <w:r w:rsidRPr="009673F3">
              <w:rPr>
                <w:rFonts w:eastAsia="CG Times" w:cs="CG Times"/>
                <w:sz w:val="16"/>
                <w:szCs w:val="16"/>
              </w:rPr>
              <w:t>Understands and can communicate the legalities of how a school budget works and the major sources of revenue available to support school goals and priorities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4"/>
              </w:numPr>
              <w:tabs>
                <w:tab w:val="left" w:pos="1060"/>
              </w:tabs>
              <w:spacing w:line="180" w:lineRule="exact"/>
              <w:ind w:left="1060"/>
              <w:rPr>
                <w:sz w:val="16"/>
              </w:rPr>
            </w:pPr>
            <w:r w:rsidRPr="009673F3">
              <w:rPr>
                <w:rFonts w:eastAsia="CG Times" w:cs="CG Times"/>
                <w:sz w:val="16"/>
                <w:szCs w:val="16"/>
              </w:rPr>
              <w:t>Understands and can communicate how non-fiscal resources support school goals and priorities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szCs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14D69" w:rsidRPr="00BD2BD9" w:rsidRDefault="00514D69" w:rsidP="00514D69">
            <w:pPr>
              <w:pStyle w:val="TableParagraph"/>
              <w:numPr>
                <w:ilvl w:val="0"/>
                <w:numId w:val="10"/>
              </w:numPr>
              <w:tabs>
                <w:tab w:val="left" w:pos="1531"/>
              </w:tabs>
              <w:ind w:right="1036"/>
              <w:rPr>
                <w:b/>
                <w:sz w:val="16"/>
              </w:rPr>
            </w:pPr>
            <w:r w:rsidRPr="00514D69">
              <w:rPr>
                <w:rFonts w:eastAsia="CG Times" w:cs="CG Times"/>
                <w:b/>
                <w:w w:val="97"/>
                <w:sz w:val="20"/>
                <w:szCs w:val="16"/>
              </w:rPr>
              <w:t>Relational School Leadership</w:t>
            </w:r>
          </w:p>
        </w:tc>
        <w:tc>
          <w:tcPr>
            <w:tcW w:w="15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14D69" w:rsidRDefault="00514D69" w:rsidP="00514D69">
            <w:pPr>
              <w:jc w:val="center"/>
            </w:pPr>
          </w:p>
        </w:tc>
        <w:tc>
          <w:tcPr>
            <w:tcW w:w="34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514D69" w:rsidRDefault="00514D69" w:rsidP="007A3FCD"/>
        </w:tc>
        <w:tc>
          <w:tcPr>
            <w:tcW w:w="13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14D69" w:rsidRDefault="00514D69" w:rsidP="00514D69">
            <w:pPr>
              <w:jc w:val="cente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5"/>
              </w:numPr>
              <w:tabs>
                <w:tab w:val="left" w:pos="1060"/>
              </w:tabs>
              <w:spacing w:line="180" w:lineRule="exact"/>
              <w:ind w:left="1060"/>
              <w:rPr>
                <w:sz w:val="16"/>
              </w:rPr>
            </w:pPr>
            <w:r w:rsidRPr="009673F3">
              <w:rPr>
                <w:rFonts w:eastAsia="CG Times" w:cs="CG Times"/>
                <w:sz w:val="16"/>
                <w:szCs w:val="16"/>
              </w:rPr>
              <w:t>Knows how and why analysis of student demographics is used to determine the overall diversity of a school and can explain its impact on the teaching and learning process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Default="00514D69" w:rsidP="00514D69">
            <w:pPr>
              <w:pStyle w:val="TableParagraph"/>
              <w:numPr>
                <w:ilvl w:val="0"/>
                <w:numId w:val="15"/>
              </w:numPr>
              <w:tabs>
                <w:tab w:val="left" w:pos="1060"/>
              </w:tabs>
              <w:ind w:left="1060" w:right="226"/>
              <w:rPr>
                <w:sz w:val="16"/>
              </w:rPr>
            </w:pPr>
            <w:r w:rsidRPr="009673F3">
              <w:rPr>
                <w:rFonts w:eastAsia="CG Times" w:cs="CG Times"/>
                <w:sz w:val="16"/>
                <w:szCs w:val="16"/>
              </w:rPr>
              <w:t>Understands and can communicate the in-school and out-of-school strategies and resources available to support the welfare of each studen</w:t>
            </w:r>
            <w:r>
              <w:rPr>
                <w:rFonts w:eastAsia="CG Times" w:cs="CG Times"/>
                <w:sz w:val="16"/>
                <w:szCs w:val="16"/>
              </w:rPr>
              <w:t>t</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Pr="009673F3" w:rsidRDefault="00514D69" w:rsidP="00514D69">
            <w:pPr>
              <w:pStyle w:val="TableParagraph"/>
              <w:numPr>
                <w:ilvl w:val="0"/>
                <w:numId w:val="15"/>
              </w:numPr>
              <w:tabs>
                <w:tab w:val="left" w:pos="1060"/>
              </w:tabs>
              <w:ind w:left="1060" w:right="226"/>
              <w:rPr>
                <w:rFonts w:eastAsia="CG Times" w:cs="CG Times"/>
                <w:sz w:val="16"/>
                <w:szCs w:val="16"/>
              </w:rPr>
            </w:pPr>
            <w:r w:rsidRPr="009673F3">
              <w:rPr>
                <w:rFonts w:eastAsia="CG Times" w:cs="CG Times"/>
                <w:sz w:val="16"/>
                <w:szCs w:val="16"/>
              </w:rPr>
              <w:t>Understands and can demonstrate how to build positive relationships in support of student learning and well-being</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Pr="009673F3" w:rsidRDefault="00514D69" w:rsidP="00514D69">
            <w:pPr>
              <w:pStyle w:val="TableParagraph"/>
              <w:numPr>
                <w:ilvl w:val="0"/>
                <w:numId w:val="15"/>
              </w:numPr>
              <w:tabs>
                <w:tab w:val="left" w:pos="1060"/>
              </w:tabs>
              <w:ind w:left="1060" w:right="226"/>
              <w:rPr>
                <w:rFonts w:eastAsia="CG Times" w:cs="CG Times"/>
                <w:sz w:val="16"/>
                <w:szCs w:val="16"/>
              </w:rPr>
            </w:pPr>
            <w:r w:rsidRPr="009673F3">
              <w:rPr>
                <w:rFonts w:eastAsia="CG Times" w:cs="CG Times"/>
                <w:sz w:val="16"/>
                <w:szCs w:val="16"/>
              </w:rPr>
              <w:t>Understands and can demonstrate the components of building effective relationships with staff and cultivating ethical behaviors in others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Pr="009673F3" w:rsidRDefault="00514D69" w:rsidP="00514D69">
            <w:pPr>
              <w:pStyle w:val="TableParagraph"/>
              <w:numPr>
                <w:ilvl w:val="0"/>
                <w:numId w:val="15"/>
              </w:numPr>
              <w:tabs>
                <w:tab w:val="left" w:pos="1060"/>
              </w:tabs>
              <w:ind w:left="1060" w:right="226"/>
              <w:rPr>
                <w:rFonts w:eastAsia="CG Times" w:cs="CG Times"/>
                <w:sz w:val="16"/>
                <w:szCs w:val="16"/>
              </w:rPr>
            </w:pPr>
            <w:r w:rsidRPr="009673F3">
              <w:rPr>
                <w:rFonts w:eastAsia="CG Times" w:cs="CG Times"/>
                <w:sz w:val="16"/>
                <w:szCs w:val="16"/>
              </w:rPr>
              <w:t>Understands and can demonstrate how to develop a culture of support and respect among staff</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Pr="009673F3" w:rsidRDefault="00514D69" w:rsidP="00514D69">
            <w:pPr>
              <w:pStyle w:val="TableParagraph"/>
              <w:numPr>
                <w:ilvl w:val="0"/>
                <w:numId w:val="15"/>
              </w:numPr>
              <w:tabs>
                <w:tab w:val="left" w:pos="1060"/>
              </w:tabs>
              <w:ind w:left="1060" w:right="226"/>
              <w:rPr>
                <w:rFonts w:eastAsia="CG Times" w:cs="CG Times"/>
                <w:sz w:val="16"/>
                <w:szCs w:val="16"/>
              </w:rPr>
            </w:pPr>
            <w:r w:rsidRPr="009673F3">
              <w:rPr>
                <w:rFonts w:eastAsia="CG Times" w:cs="CG Times"/>
                <w:sz w:val="16"/>
                <w:szCs w:val="16"/>
              </w:rPr>
              <w:t>Serves as a teacher leader and understands and demonstrates the importance of promoting teacher leadership</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Pr="009673F3" w:rsidRDefault="00514D69" w:rsidP="00514D69">
            <w:pPr>
              <w:pStyle w:val="TableParagraph"/>
              <w:numPr>
                <w:ilvl w:val="0"/>
                <w:numId w:val="15"/>
              </w:numPr>
              <w:tabs>
                <w:tab w:val="left" w:pos="1060"/>
              </w:tabs>
              <w:ind w:left="1060" w:right="226"/>
              <w:rPr>
                <w:rFonts w:eastAsia="CG Times" w:cs="CG Times"/>
                <w:sz w:val="16"/>
                <w:szCs w:val="16"/>
              </w:rPr>
            </w:pPr>
            <w:r w:rsidRPr="009673F3">
              <w:rPr>
                <w:rFonts w:eastAsia="CG Times" w:cs="CG Times"/>
                <w:sz w:val="16"/>
                <w:szCs w:val="16"/>
              </w:rPr>
              <w:t>Understands and can communicate a variety of strategies and legal implications for building relationships with families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r w:rsidR="00514D69" w:rsidTr="00441839">
        <w:trPr>
          <w:trHeight w:val="20"/>
        </w:trPr>
        <w:tc>
          <w:tcPr>
            <w:tcW w:w="4572" w:type="dxa"/>
            <w:tcBorders>
              <w:top w:val="single" w:sz="6" w:space="0" w:color="000000"/>
              <w:left w:val="single" w:sz="6" w:space="0" w:color="000000"/>
              <w:bottom w:val="single" w:sz="6" w:space="0" w:color="000000"/>
              <w:right w:val="single" w:sz="6" w:space="0" w:color="000000"/>
            </w:tcBorders>
          </w:tcPr>
          <w:p w:rsidR="00514D69" w:rsidRPr="009673F3" w:rsidRDefault="00514D69" w:rsidP="00514D69">
            <w:pPr>
              <w:pStyle w:val="TableParagraph"/>
              <w:numPr>
                <w:ilvl w:val="0"/>
                <w:numId w:val="15"/>
              </w:numPr>
              <w:tabs>
                <w:tab w:val="left" w:pos="1060"/>
              </w:tabs>
              <w:ind w:left="1060" w:right="226"/>
              <w:rPr>
                <w:rFonts w:eastAsia="CG Times" w:cs="CG Times"/>
                <w:sz w:val="16"/>
                <w:szCs w:val="16"/>
              </w:rPr>
            </w:pPr>
            <w:r w:rsidRPr="009673F3">
              <w:rPr>
                <w:rFonts w:eastAsia="CG Times" w:cs="CG Times"/>
                <w:sz w:val="16"/>
                <w:szCs w:val="16"/>
              </w:rPr>
              <w:t>Recognizes the importance of and can demonstrate how to build positive relationships with other community stakeholders</w:t>
            </w:r>
          </w:p>
        </w:tc>
        <w:tc>
          <w:tcPr>
            <w:tcW w:w="1558"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14D69" w:rsidRPr="007A3FCD" w:rsidRDefault="00514D69"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14D69" w:rsidRPr="007A3FCD" w:rsidRDefault="00514D69" w:rsidP="006E65BA">
            <w:pPr>
              <w:jc w:val="center"/>
              <w:rPr>
                <w:sz w:val="16"/>
              </w:rPr>
            </w:pPr>
          </w:p>
        </w:tc>
      </w:tr>
    </w:tbl>
    <w:p w:rsidR="00583D1B" w:rsidRDefault="00583D1B">
      <w: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514D69" w:rsidTr="00441839">
        <w:trPr>
          <w:trHeight w:val="20"/>
        </w:trPr>
        <w:tc>
          <w:tcPr>
            <w:tcW w:w="44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514D69" w:rsidRDefault="00514D69" w:rsidP="00514D69"/>
        </w:tc>
        <w:tc>
          <w:tcPr>
            <w:tcW w:w="167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514D69" w:rsidRDefault="00514D69" w:rsidP="00514D69">
            <w:pPr>
              <w:pStyle w:val="TableParagraph"/>
              <w:ind w:left="0" w:right="216"/>
              <w:jc w:val="center"/>
              <w:rPr>
                <w:b/>
                <w:sz w:val="16"/>
              </w:rPr>
            </w:pPr>
            <w:r>
              <w:rPr>
                <w:b/>
                <w:sz w:val="16"/>
              </w:rPr>
              <w:t>Course Number</w:t>
            </w:r>
          </w:p>
        </w:tc>
        <w:tc>
          <w:tcPr>
            <w:tcW w:w="34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514D69" w:rsidRDefault="00514D69" w:rsidP="00514D69">
            <w:pPr>
              <w:pStyle w:val="TableParagraph"/>
              <w:spacing w:before="85"/>
              <w:ind w:left="1223" w:right="1221"/>
              <w:jc w:val="center"/>
              <w:rPr>
                <w:b/>
                <w:sz w:val="16"/>
              </w:rPr>
            </w:pPr>
            <w:r>
              <w:rPr>
                <w:b/>
                <w:sz w:val="16"/>
              </w:rPr>
              <w:t>Course Title</w:t>
            </w:r>
          </w:p>
        </w:tc>
        <w:tc>
          <w:tcPr>
            <w:tcW w:w="137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514D69" w:rsidRDefault="00514D69" w:rsidP="00514D69">
            <w:pPr>
              <w:pStyle w:val="TableParagraph"/>
              <w:ind w:left="451" w:right="304" w:hanging="130"/>
              <w:jc w:val="center"/>
              <w:rPr>
                <w:b/>
                <w:sz w:val="16"/>
              </w:rPr>
            </w:pPr>
            <w:r>
              <w:rPr>
                <w:b/>
                <w:sz w:val="16"/>
              </w:rPr>
              <w:t>Semester Hours</w:t>
            </w: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83D1B" w:rsidRPr="00BD2BD9" w:rsidRDefault="00583D1B" w:rsidP="00F3063A">
            <w:pPr>
              <w:pStyle w:val="TableParagraph"/>
              <w:numPr>
                <w:ilvl w:val="0"/>
                <w:numId w:val="10"/>
              </w:numPr>
              <w:tabs>
                <w:tab w:val="left" w:pos="1531"/>
              </w:tabs>
              <w:ind w:right="226"/>
              <w:rPr>
                <w:rFonts w:eastAsia="CG Times" w:cs="CG Times"/>
                <w:b/>
                <w:sz w:val="16"/>
                <w:szCs w:val="16"/>
              </w:rPr>
            </w:pPr>
            <w:r w:rsidRPr="00514D69">
              <w:rPr>
                <w:rFonts w:eastAsia="CG Times" w:cs="CG Times"/>
                <w:b/>
                <w:sz w:val="20"/>
                <w:szCs w:val="16"/>
              </w:rPr>
              <w:t>Innovative School Leadership</w:t>
            </w:r>
          </w:p>
        </w:tc>
        <w:tc>
          <w:tcPr>
            <w:tcW w:w="167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83D1B" w:rsidRDefault="00583D1B" w:rsidP="00583D1B">
            <w:pPr>
              <w:jc w:val="center"/>
            </w:pPr>
          </w:p>
        </w:tc>
        <w:tc>
          <w:tcPr>
            <w:tcW w:w="34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83D1B" w:rsidRDefault="00583D1B" w:rsidP="00583D1B">
            <w:pPr>
              <w:jc w:val="center"/>
            </w:pPr>
          </w:p>
        </w:tc>
        <w:tc>
          <w:tcPr>
            <w:tcW w:w="13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83D1B" w:rsidRDefault="00583D1B" w:rsidP="00583D1B">
            <w:pPr>
              <w:jc w:val="cente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EC57E1" w:rsidRDefault="00583D1B" w:rsidP="00583D1B">
            <w:pPr>
              <w:pStyle w:val="TableParagraph"/>
              <w:numPr>
                <w:ilvl w:val="0"/>
                <w:numId w:val="17"/>
              </w:numPr>
              <w:tabs>
                <w:tab w:val="left" w:pos="1060"/>
              </w:tabs>
              <w:ind w:left="1060" w:right="226"/>
              <w:rPr>
                <w:rFonts w:eastAsia="CG Times" w:cs="CG Times"/>
                <w:sz w:val="16"/>
                <w:szCs w:val="16"/>
              </w:rPr>
            </w:pPr>
            <w:r w:rsidRPr="009673F3">
              <w:rPr>
                <w:rFonts w:eastAsia="CG Times" w:cs="CG Times"/>
                <w:sz w:val="16"/>
                <w:szCs w:val="16"/>
              </w:rPr>
              <w:t>Recognizes and can apply the knowledge, skills, and best practices that support continuous professional growth</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9673F3" w:rsidRDefault="00583D1B" w:rsidP="00583D1B">
            <w:pPr>
              <w:pStyle w:val="TableParagraph"/>
              <w:numPr>
                <w:ilvl w:val="0"/>
                <w:numId w:val="17"/>
              </w:numPr>
              <w:tabs>
                <w:tab w:val="left" w:pos="1060"/>
              </w:tabs>
              <w:ind w:left="1060" w:right="226"/>
              <w:rPr>
                <w:rFonts w:eastAsia="CG Times" w:cs="CG Times"/>
                <w:sz w:val="16"/>
                <w:szCs w:val="16"/>
              </w:rPr>
            </w:pPr>
            <w:r w:rsidRPr="009673F3">
              <w:rPr>
                <w:rFonts w:eastAsia="CG Times" w:cs="CG Times"/>
                <w:sz w:val="16"/>
                <w:szCs w:val="16"/>
              </w:rPr>
              <w:t>Understands and has the capacity to develop professional networks as a key element of professional growth</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9673F3" w:rsidRDefault="00583D1B" w:rsidP="00583D1B">
            <w:pPr>
              <w:pStyle w:val="TableParagraph"/>
              <w:numPr>
                <w:ilvl w:val="0"/>
                <w:numId w:val="17"/>
              </w:numPr>
              <w:tabs>
                <w:tab w:val="left" w:pos="1060"/>
              </w:tabs>
              <w:ind w:left="1060" w:right="226"/>
              <w:rPr>
                <w:rFonts w:eastAsia="CG Times" w:cs="CG Times"/>
                <w:sz w:val="16"/>
                <w:szCs w:val="16"/>
              </w:rPr>
            </w:pPr>
            <w:r w:rsidRPr="009673F3">
              <w:rPr>
                <w:rFonts w:eastAsia="CG Times" w:cs="CG Times"/>
                <w:sz w:val="16"/>
                <w:szCs w:val="16"/>
              </w:rPr>
              <w:t>Understands the importance of reflection and demonstrates a commitment to ongoing learning</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9673F3" w:rsidRDefault="00583D1B" w:rsidP="00583D1B">
            <w:pPr>
              <w:pStyle w:val="TableParagraph"/>
              <w:numPr>
                <w:ilvl w:val="0"/>
                <w:numId w:val="17"/>
              </w:numPr>
              <w:tabs>
                <w:tab w:val="left" w:pos="1060"/>
              </w:tabs>
              <w:ind w:left="1060" w:right="226"/>
              <w:rPr>
                <w:rFonts w:eastAsia="CG Times" w:cs="CG Times"/>
                <w:sz w:val="16"/>
                <w:szCs w:val="16"/>
              </w:rPr>
            </w:pPr>
            <w:r w:rsidRPr="009673F3">
              <w:rPr>
                <w:rFonts w:eastAsia="CG Times" w:cs="CG Times"/>
                <w:sz w:val="16"/>
                <w:szCs w:val="16"/>
              </w:rPr>
              <w:t>Understands and can demonstrate the importance of feedback for improving performance</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9673F3" w:rsidRDefault="00583D1B" w:rsidP="00583D1B">
            <w:pPr>
              <w:pStyle w:val="TableParagraph"/>
              <w:numPr>
                <w:ilvl w:val="0"/>
                <w:numId w:val="17"/>
              </w:numPr>
              <w:tabs>
                <w:tab w:val="left" w:pos="1060"/>
              </w:tabs>
              <w:ind w:left="1060" w:right="226"/>
              <w:rPr>
                <w:rFonts w:eastAsia="CG Times" w:cs="CG Times"/>
                <w:sz w:val="16"/>
                <w:szCs w:val="16"/>
              </w:rPr>
            </w:pPr>
            <w:r w:rsidRPr="009673F3">
              <w:rPr>
                <w:rFonts w:eastAsia="CG Times" w:cs="CG Times"/>
                <w:sz w:val="16"/>
                <w:szCs w:val="16"/>
              </w:rPr>
              <w:t>Understands and can demonstrate how time management is a key factor for maintaining a focus on school priorities</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9673F3" w:rsidRDefault="00583D1B" w:rsidP="00583D1B">
            <w:pPr>
              <w:pStyle w:val="TableParagraph"/>
              <w:numPr>
                <w:ilvl w:val="0"/>
                <w:numId w:val="17"/>
              </w:numPr>
              <w:tabs>
                <w:tab w:val="left" w:pos="1060"/>
              </w:tabs>
              <w:ind w:left="1060" w:right="226"/>
              <w:rPr>
                <w:rFonts w:eastAsia="CG Times" w:cs="CG Times"/>
                <w:sz w:val="16"/>
                <w:szCs w:val="16"/>
              </w:rPr>
            </w:pPr>
            <w:r>
              <w:br w:type="page"/>
            </w:r>
            <w:r w:rsidRPr="009673F3">
              <w:rPr>
                <w:rFonts w:eastAsia="CG Times" w:cs="CG Times"/>
                <w:sz w:val="16"/>
                <w:szCs w:val="16"/>
              </w:rPr>
              <w:t>Recognizes and can demonstrate that beliefs based on new knowledge and understandings are used as a catalyst for change</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BF0950" w:rsidRDefault="00583D1B" w:rsidP="00583D1B">
            <w:pPr>
              <w:pStyle w:val="TableParagraph"/>
              <w:numPr>
                <w:ilvl w:val="0"/>
                <w:numId w:val="17"/>
              </w:numPr>
              <w:tabs>
                <w:tab w:val="left" w:pos="1060"/>
              </w:tabs>
              <w:ind w:left="1060" w:right="226"/>
              <w:rPr>
                <w:rFonts w:eastAsia="CG Times" w:cs="CG Times"/>
                <w:sz w:val="16"/>
                <w:szCs w:val="16"/>
              </w:rPr>
            </w:pPr>
            <w:r w:rsidRPr="00BF0950">
              <w:rPr>
                <w:rFonts w:eastAsia="CG Times" w:cs="CG Times"/>
                <w:sz w:val="16"/>
                <w:szCs w:val="16"/>
              </w:rPr>
              <w:t>Demonstrates flexibility by being willing to vary an approach when circumstances change, and models ethical personal conduct</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tr w:rsidR="00583D1B" w:rsidTr="00441839">
        <w:tc>
          <w:tcPr>
            <w:tcW w:w="9550" w:type="dxa"/>
            <w:gridSpan w:val="3"/>
            <w:tcBorders>
              <w:top w:val="single" w:sz="6" w:space="0" w:color="000000"/>
              <w:left w:val="single" w:sz="6" w:space="0" w:color="000000"/>
              <w:bottom w:val="single" w:sz="6" w:space="0" w:color="000000"/>
              <w:right w:val="single" w:sz="6" w:space="0" w:color="000000"/>
            </w:tcBorders>
            <w:vAlign w:val="center"/>
          </w:tcPr>
          <w:p w:rsidR="00583D1B" w:rsidRDefault="00583D1B" w:rsidP="00583D1B">
            <w:pPr>
              <w:pStyle w:val="TableParagraph"/>
              <w:spacing w:line="201" w:lineRule="exact"/>
              <w:ind w:left="4670"/>
              <w:rPr>
                <w:b/>
                <w:sz w:val="18"/>
              </w:rPr>
            </w:pPr>
            <w:r w:rsidRPr="00514D69">
              <w:rPr>
                <w:b/>
                <w:sz w:val="20"/>
              </w:rPr>
              <w:t>Professional Requirements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583D1B" w:rsidRPr="007A3FCD" w:rsidRDefault="00583D1B" w:rsidP="00583D1B">
            <w:pPr>
              <w:jc w:val="center"/>
              <w:rPr>
                <w:b/>
                <w:sz w:val="20"/>
              </w:rPr>
            </w:pPr>
          </w:p>
        </w:tc>
      </w:tr>
      <w:tr w:rsidR="00583D1B" w:rsidTr="00441839">
        <w:trPr>
          <w:trHeight w:hRule="exact" w:val="221"/>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583D1B" w:rsidRDefault="00583D1B" w:rsidP="00583D1B">
            <w:pPr>
              <w:pStyle w:val="TableParagraph"/>
              <w:spacing w:line="201" w:lineRule="exact"/>
              <w:ind w:left="100"/>
              <w:rPr>
                <w:b/>
                <w:sz w:val="18"/>
              </w:rPr>
            </w:pPr>
            <w:r>
              <w:rPr>
                <w:b/>
                <w:sz w:val="18"/>
              </w:rPr>
              <w:t>B.   Field and Clinical Experiences (3 semester hours with a minimum of 300 clock hours)</w:t>
            </w:r>
          </w:p>
        </w:tc>
      </w:tr>
      <w:tr w:rsidR="00583D1B" w:rsidTr="00441839">
        <w:trPr>
          <w:trHeight w:hRule="exact" w:val="384"/>
        </w:trPr>
        <w:tc>
          <w:tcPr>
            <w:tcW w:w="4452" w:type="dxa"/>
            <w:tcBorders>
              <w:top w:val="single" w:sz="6" w:space="0" w:color="000000"/>
              <w:bottom w:val="single" w:sz="6" w:space="0" w:color="000000"/>
            </w:tcBorders>
            <w:shd w:val="clear" w:color="auto" w:fill="DADADA"/>
          </w:tcPr>
          <w:p w:rsidR="00583D1B" w:rsidRDefault="00583D1B" w:rsidP="00583D1B"/>
        </w:tc>
        <w:tc>
          <w:tcPr>
            <w:tcW w:w="1678" w:type="dxa"/>
            <w:tcBorders>
              <w:top w:val="single" w:sz="6" w:space="0" w:color="000000"/>
              <w:bottom w:val="single" w:sz="6" w:space="0" w:color="000000"/>
            </w:tcBorders>
            <w:shd w:val="clear" w:color="auto" w:fill="DADADA"/>
          </w:tcPr>
          <w:p w:rsidR="00583D1B" w:rsidRDefault="00583D1B" w:rsidP="00583D1B">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583D1B" w:rsidRDefault="00583D1B" w:rsidP="00583D1B">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583D1B" w:rsidRDefault="00583D1B" w:rsidP="00583D1B">
            <w:pPr>
              <w:pStyle w:val="TableParagraph"/>
              <w:ind w:left="451" w:right="304" w:hanging="130"/>
              <w:rPr>
                <w:b/>
                <w:sz w:val="16"/>
              </w:rPr>
            </w:pPr>
            <w:r>
              <w:rPr>
                <w:b/>
                <w:sz w:val="16"/>
              </w:rPr>
              <w:t>Semester Hours</w:t>
            </w:r>
          </w:p>
        </w:tc>
      </w:tr>
      <w:tr w:rsidR="00583D1B" w:rsidTr="00441839">
        <w:trPr>
          <w:trHeight w:val="20"/>
        </w:trPr>
        <w:tc>
          <w:tcPr>
            <w:tcW w:w="4452" w:type="dxa"/>
            <w:tcBorders>
              <w:top w:val="single" w:sz="6" w:space="0" w:color="000000"/>
              <w:left w:val="single" w:sz="6" w:space="0" w:color="000000"/>
              <w:bottom w:val="single" w:sz="6" w:space="0" w:color="000000"/>
              <w:right w:val="single" w:sz="6" w:space="0" w:color="000000"/>
            </w:tcBorders>
          </w:tcPr>
          <w:p w:rsidR="00583D1B" w:rsidRPr="00F3063A" w:rsidRDefault="00583D1B" w:rsidP="00F3063A">
            <w:pPr>
              <w:pStyle w:val="TableParagraph"/>
              <w:tabs>
                <w:tab w:val="left" w:pos="811"/>
              </w:tabs>
              <w:ind w:left="0" w:right="414" w:firstLine="250"/>
              <w:rPr>
                <w:rStyle w:val="Normal1"/>
                <w:rFonts w:eastAsia="CG Times" w:cs="CG Times"/>
                <w:b/>
                <w:sz w:val="16"/>
                <w:szCs w:val="16"/>
              </w:rPr>
            </w:pPr>
            <w:bookmarkStart w:id="1" w:name="_GoBack" w:colFirst="1" w:colLast="3"/>
            <w:r w:rsidRPr="00F3063A">
              <w:rPr>
                <w:rStyle w:val="Normal1"/>
                <w:rFonts w:eastAsia="CG Times" w:cs="CG Times"/>
                <w:b/>
                <w:sz w:val="16"/>
                <w:szCs w:val="16"/>
              </w:rPr>
              <w:t xml:space="preserve">Clinical Experiences must contain the </w:t>
            </w:r>
            <w:r w:rsidR="00F3063A">
              <w:rPr>
                <w:rStyle w:val="Normal1"/>
                <w:rFonts w:eastAsia="CG Times" w:cs="CG Times"/>
                <w:b/>
                <w:sz w:val="16"/>
                <w:szCs w:val="16"/>
              </w:rPr>
              <w:t>f</w:t>
            </w:r>
            <w:r w:rsidRPr="00F3063A">
              <w:rPr>
                <w:rStyle w:val="Normal1"/>
                <w:rFonts w:eastAsia="CG Times" w:cs="CG Times"/>
                <w:b/>
                <w:sz w:val="16"/>
                <w:szCs w:val="16"/>
              </w:rPr>
              <w:t>ollowing:</w:t>
            </w:r>
          </w:p>
          <w:p w:rsidR="00583D1B" w:rsidRPr="00881922" w:rsidRDefault="00583D1B" w:rsidP="00583D1B">
            <w:pPr>
              <w:pStyle w:val="TableParagraph"/>
              <w:numPr>
                <w:ilvl w:val="0"/>
                <w:numId w:val="18"/>
              </w:numPr>
              <w:tabs>
                <w:tab w:val="left" w:pos="811"/>
              </w:tabs>
              <w:ind w:right="554"/>
              <w:rPr>
                <w:rStyle w:val="Normal1"/>
                <w:sz w:val="16"/>
              </w:rPr>
            </w:pPr>
            <w:r>
              <w:rPr>
                <w:rStyle w:val="Normal1"/>
                <w:rFonts w:eastAsia="CG Times" w:cs="CG Times"/>
                <w:sz w:val="16"/>
                <w:szCs w:val="16"/>
              </w:rPr>
              <w:t>Major clinical experience in either an elementary or secondary school placement for a minimum of two hundred (200) clock hours</w:t>
            </w:r>
            <w:r>
              <w:rPr>
                <w:rFonts w:eastAsia="CG Times" w:cs="CG Times"/>
              </w:rPr>
              <w:t xml:space="preserve"> </w:t>
            </w:r>
            <w:r w:rsidRPr="00881922">
              <w:rPr>
                <w:rStyle w:val="Normal1"/>
                <w:rFonts w:eastAsia="CG Times" w:cs="CG Times"/>
                <w:sz w:val="16"/>
                <w:szCs w:val="16"/>
              </w:rPr>
              <w:t>divided into the required numbe</w:t>
            </w:r>
            <w:r>
              <w:rPr>
                <w:rStyle w:val="Normal1"/>
                <w:rFonts w:eastAsia="CG Times" w:cs="CG Times"/>
                <w:sz w:val="16"/>
                <w:szCs w:val="16"/>
              </w:rPr>
              <w:t>r of hours per leadership domain;</w:t>
            </w:r>
          </w:p>
          <w:p w:rsidR="00583D1B" w:rsidRPr="00881922" w:rsidRDefault="00583D1B" w:rsidP="00583D1B">
            <w:pPr>
              <w:pStyle w:val="TableParagraph"/>
              <w:numPr>
                <w:ilvl w:val="0"/>
                <w:numId w:val="18"/>
              </w:numPr>
              <w:tabs>
                <w:tab w:val="left" w:pos="811"/>
              </w:tabs>
              <w:ind w:right="554"/>
              <w:rPr>
                <w:rStyle w:val="Normal1"/>
                <w:sz w:val="16"/>
              </w:rPr>
            </w:pPr>
            <w:r>
              <w:rPr>
                <w:rStyle w:val="Normal1"/>
                <w:rFonts w:eastAsia="CG Times" w:cs="CG Times"/>
                <w:sz w:val="16"/>
                <w:szCs w:val="16"/>
              </w:rPr>
              <w:t>Minor clinical experience in either an elementary or secondary school placement for a minimum of fifty (50)  clock hours</w:t>
            </w:r>
            <w:r>
              <w:rPr>
                <w:rFonts w:eastAsia="CG Times" w:cs="CG Times"/>
              </w:rPr>
              <w:t xml:space="preserve"> </w:t>
            </w:r>
            <w:r w:rsidRPr="00881922">
              <w:rPr>
                <w:rStyle w:val="Normal1"/>
                <w:rFonts w:eastAsia="CG Times" w:cs="CG Times"/>
                <w:sz w:val="16"/>
                <w:szCs w:val="16"/>
              </w:rPr>
              <w:t>divided into the required number of hours per leadership domain</w:t>
            </w:r>
            <w:r>
              <w:rPr>
                <w:rStyle w:val="Normal1"/>
                <w:rFonts w:eastAsia="CG Times" w:cs="CG Times"/>
                <w:sz w:val="16"/>
                <w:szCs w:val="16"/>
              </w:rPr>
              <w:t>; and</w:t>
            </w:r>
          </w:p>
          <w:p w:rsidR="00583D1B" w:rsidRPr="00881922" w:rsidRDefault="00583D1B" w:rsidP="00583D1B">
            <w:pPr>
              <w:pStyle w:val="TableParagraph"/>
              <w:numPr>
                <w:ilvl w:val="0"/>
                <w:numId w:val="18"/>
              </w:numPr>
              <w:tabs>
                <w:tab w:val="left" w:pos="811"/>
              </w:tabs>
              <w:ind w:right="554"/>
              <w:rPr>
                <w:sz w:val="16"/>
                <w:szCs w:val="16"/>
              </w:rPr>
            </w:pPr>
            <w:r>
              <w:rPr>
                <w:rStyle w:val="Normal1"/>
                <w:rFonts w:eastAsia="CG Times" w:cs="CG Times"/>
                <w:sz w:val="16"/>
                <w:szCs w:val="16"/>
              </w:rPr>
              <w:t>F</w:t>
            </w:r>
            <w:r w:rsidRPr="00881922">
              <w:rPr>
                <w:rStyle w:val="Normal1"/>
                <w:rFonts w:eastAsia="CG Times" w:cs="CG Times"/>
                <w:sz w:val="16"/>
                <w:szCs w:val="16"/>
              </w:rPr>
              <w:t xml:space="preserve">ifty (50) clock hours </w:t>
            </w:r>
            <w:r>
              <w:rPr>
                <w:rStyle w:val="Normal1"/>
                <w:rFonts w:eastAsia="CG Times" w:cs="CG Times"/>
                <w:sz w:val="16"/>
                <w:szCs w:val="16"/>
              </w:rPr>
              <w:t>completed</w:t>
            </w:r>
            <w:r w:rsidRPr="00881922">
              <w:rPr>
                <w:rStyle w:val="Normal1"/>
                <w:rFonts w:eastAsia="CG Times" w:cs="CG Times"/>
                <w:sz w:val="16"/>
                <w:szCs w:val="16"/>
              </w:rPr>
              <w:t xml:space="preserve"> at the discretion of the program and candidate </w:t>
            </w:r>
            <w:r>
              <w:rPr>
                <w:rStyle w:val="Normal1"/>
                <w:rFonts w:eastAsia="CG Times" w:cs="CG Times"/>
                <w:sz w:val="16"/>
                <w:szCs w:val="16"/>
              </w:rPr>
              <w:t>d</w:t>
            </w:r>
            <w:r w:rsidRPr="00881922">
              <w:rPr>
                <w:rStyle w:val="Normal1"/>
                <w:rFonts w:eastAsia="CG Times" w:cs="CG Times"/>
                <w:sz w:val="16"/>
                <w:szCs w:val="16"/>
              </w:rPr>
              <w:t>ivided among the leadership domains</w:t>
            </w:r>
          </w:p>
        </w:tc>
        <w:tc>
          <w:tcPr>
            <w:tcW w:w="1678"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583D1B" w:rsidRPr="007A3FCD" w:rsidRDefault="00583D1B" w:rsidP="007A3FCD">
            <w:pPr>
              <w:ind w:left="157"/>
              <w:rPr>
                <w:sz w:val="16"/>
              </w:rPr>
            </w:pPr>
          </w:p>
        </w:tc>
        <w:tc>
          <w:tcPr>
            <w:tcW w:w="1375" w:type="dxa"/>
            <w:tcBorders>
              <w:top w:val="single" w:sz="6" w:space="0" w:color="000000"/>
              <w:left w:val="single" w:sz="6" w:space="0" w:color="000000"/>
              <w:bottom w:val="single" w:sz="6" w:space="0" w:color="000000"/>
              <w:right w:val="single" w:sz="6" w:space="0" w:color="000000"/>
            </w:tcBorders>
          </w:tcPr>
          <w:p w:rsidR="00583D1B" w:rsidRPr="007A3FCD" w:rsidRDefault="00583D1B" w:rsidP="006E65BA">
            <w:pPr>
              <w:jc w:val="center"/>
              <w:rPr>
                <w:sz w:val="16"/>
              </w:rPr>
            </w:pPr>
          </w:p>
        </w:tc>
      </w:tr>
      <w:bookmarkEnd w:id="1"/>
      <w:tr w:rsidR="00583D1B" w:rsidTr="00441839">
        <w:trPr>
          <w:trHeight w:hRule="exact" w:val="321"/>
        </w:trPr>
        <w:tc>
          <w:tcPr>
            <w:tcW w:w="9550" w:type="dxa"/>
            <w:gridSpan w:val="3"/>
            <w:tcBorders>
              <w:top w:val="single" w:sz="6" w:space="0" w:color="000000"/>
              <w:left w:val="single" w:sz="6" w:space="0" w:color="000000"/>
              <w:bottom w:val="single" w:sz="6" w:space="0" w:color="000000"/>
              <w:right w:val="single" w:sz="6" w:space="0" w:color="000000"/>
            </w:tcBorders>
            <w:vAlign w:val="center"/>
          </w:tcPr>
          <w:p w:rsidR="00583D1B" w:rsidRDefault="00583D1B" w:rsidP="00583D1B">
            <w:pPr>
              <w:pStyle w:val="TableParagraph"/>
              <w:spacing w:line="201" w:lineRule="exact"/>
              <w:ind w:left="4310"/>
              <w:rPr>
                <w:b/>
                <w:sz w:val="18"/>
              </w:rPr>
            </w:pPr>
            <w:r w:rsidRPr="00514D69">
              <w:rPr>
                <w:b/>
                <w:sz w:val="20"/>
              </w:rPr>
              <w:t>Field and Clinical Experiences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583D1B" w:rsidRPr="007A3FCD" w:rsidRDefault="00583D1B" w:rsidP="00583D1B">
            <w:pPr>
              <w:jc w:val="center"/>
              <w:rPr>
                <w:b/>
                <w:sz w:val="20"/>
              </w:rPr>
            </w:pPr>
          </w:p>
        </w:tc>
      </w:tr>
    </w:tbl>
    <w:p w:rsidR="007A3FCD" w:rsidRPr="007A3FCD" w:rsidRDefault="007A3FCD" w:rsidP="007A3FCD">
      <w:pPr>
        <w:rPr>
          <w:rFonts w:ascii="Calibri" w:eastAsiaTheme="minorHAnsi" w:hAnsi="Calibri" w:cs="Calibri"/>
          <w:i/>
          <w:iCs/>
          <w:sz w:val="12"/>
        </w:rPr>
      </w:pPr>
      <w:r w:rsidRPr="007A3FCD">
        <w:rPr>
          <w:i/>
          <w:iCs/>
          <w:color w:val="333333"/>
          <w:sz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7A3FCD">
          <w:rPr>
            <w:rStyle w:val="Hyperlink"/>
            <w:i/>
            <w:iCs/>
            <w:sz w:val="12"/>
          </w:rPr>
          <w:t>civilrights@dese.mo.gov</w:t>
        </w:r>
      </w:hyperlink>
      <w:r w:rsidRPr="007A3FCD">
        <w:rPr>
          <w:i/>
          <w:iCs/>
          <w:sz w:val="12"/>
        </w:rPr>
        <w:t>.</w:t>
      </w:r>
    </w:p>
    <w:p w:rsidR="00872BDF" w:rsidRDefault="00872BDF"/>
    <w:sectPr w:rsidR="00872BDF">
      <w:footerReference w:type="default" r:id="rId11"/>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DF" w:rsidRDefault="0022656C">
      <w:r>
        <w:separator/>
      </w:r>
    </w:p>
  </w:endnote>
  <w:endnote w:type="continuationSeparator" w:id="0">
    <w:p w:rsidR="00872BDF" w:rsidRDefault="0022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3A" w:rsidRDefault="004E098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9671685</wp:posOffset>
              </wp:positionV>
              <wp:extent cx="1057910" cy="124460"/>
              <wp:effectExtent l="0" t="381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3A" w:rsidRDefault="00D95B6D">
                          <w:pPr>
                            <w:spacing w:before="14"/>
                            <w:ind w:left="20"/>
                            <w:rPr>
                              <w:sz w:val="14"/>
                            </w:rPr>
                          </w:pPr>
                          <w:r>
                            <w:rPr>
                              <w:sz w:val="14"/>
                            </w:rPr>
                            <w:t xml:space="preserve">MO 500-3090 (Rev </w:t>
                          </w:r>
                          <w:r w:rsidR="0022656C">
                            <w:rPr>
                              <w:sz w:val="14"/>
                            </w:rPr>
                            <w:t>2/</w:t>
                          </w:r>
                          <w:r>
                            <w:rPr>
                              <w:sz w:val="14"/>
                            </w:rPr>
                            <w:t>20</w:t>
                          </w:r>
                          <w:r w:rsidR="0022656C">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61.55pt;width:83.3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NFrAIAAKk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" filled="f" stroked="f">
              <v:textbox inset="0,0,0,0">
                <w:txbxContent>
                  <w:p w:rsidR="0054663A" w:rsidRDefault="00D95B6D">
                    <w:pPr>
                      <w:spacing w:before="14"/>
                      <w:ind w:left="20"/>
                      <w:rPr>
                        <w:sz w:val="14"/>
                      </w:rPr>
                    </w:pPr>
                    <w:r>
                      <w:rPr>
                        <w:sz w:val="14"/>
                      </w:rPr>
                      <w:t xml:space="preserve">MO 500-3090 (Rev </w:t>
                    </w:r>
                    <w:r w:rsidR="0022656C">
                      <w:rPr>
                        <w:sz w:val="14"/>
                      </w:rPr>
                      <w:t>2/</w:t>
                    </w:r>
                    <w:r>
                      <w:rPr>
                        <w:sz w:val="14"/>
                      </w:rPr>
                      <w:t>20</w:t>
                    </w:r>
                    <w:r w:rsidR="0022656C">
                      <w:rPr>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DF" w:rsidRDefault="0022656C">
      <w:r>
        <w:separator/>
      </w:r>
    </w:p>
  </w:footnote>
  <w:footnote w:type="continuationSeparator" w:id="0">
    <w:p w:rsidR="00872BDF" w:rsidRDefault="0022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A7A"/>
    <w:multiLevelType w:val="hybridMultilevel"/>
    <w:tmpl w:val="BD5271B6"/>
    <w:lvl w:ilvl="0" w:tplc="0E4CDAEA">
      <w:start w:val="1"/>
      <w:numFmt w:val="lowerRoman"/>
      <w:lvlText w:val="%1."/>
      <w:lvlJc w:val="left"/>
      <w:pPr>
        <w:ind w:left="1531" w:hanging="72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 w15:restartNumberingAfterBreak="0">
    <w:nsid w:val="06A234E3"/>
    <w:multiLevelType w:val="hybridMultilevel"/>
    <w:tmpl w:val="61488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76FBC"/>
    <w:multiLevelType w:val="hybridMultilevel"/>
    <w:tmpl w:val="CAB4DE66"/>
    <w:lvl w:ilvl="0" w:tplc="2EB41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A2117"/>
    <w:multiLevelType w:val="hybridMultilevel"/>
    <w:tmpl w:val="50C86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1BBA"/>
    <w:multiLevelType w:val="hybridMultilevel"/>
    <w:tmpl w:val="5576F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749DF"/>
    <w:multiLevelType w:val="hybridMultilevel"/>
    <w:tmpl w:val="CF3A584A"/>
    <w:lvl w:ilvl="0" w:tplc="8500D56A">
      <w:start w:val="1"/>
      <w:numFmt w:val="upperRoman"/>
      <w:lvlText w:val="%1."/>
      <w:lvlJc w:val="left"/>
      <w:pPr>
        <w:ind w:left="1171" w:hanging="72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6" w15:restartNumberingAfterBreak="0">
    <w:nsid w:val="23D30940"/>
    <w:multiLevelType w:val="hybridMultilevel"/>
    <w:tmpl w:val="CE367D6E"/>
    <w:lvl w:ilvl="0" w:tplc="2FA4F68A">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2BB21048"/>
    <w:multiLevelType w:val="hybridMultilevel"/>
    <w:tmpl w:val="6BE24AD2"/>
    <w:lvl w:ilvl="0" w:tplc="6AFCBBD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4A67441"/>
    <w:multiLevelType w:val="hybridMultilevel"/>
    <w:tmpl w:val="783AD90A"/>
    <w:lvl w:ilvl="0" w:tplc="DFB25752">
      <w:start w:val="1"/>
      <w:numFmt w:val="low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15:restartNumberingAfterBreak="0">
    <w:nsid w:val="3D861105"/>
    <w:multiLevelType w:val="hybridMultilevel"/>
    <w:tmpl w:val="02EEB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765EA"/>
    <w:multiLevelType w:val="hybridMultilevel"/>
    <w:tmpl w:val="FE083EE2"/>
    <w:lvl w:ilvl="0" w:tplc="6616B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77CF3"/>
    <w:multiLevelType w:val="hybridMultilevel"/>
    <w:tmpl w:val="DC787DCC"/>
    <w:lvl w:ilvl="0" w:tplc="E998E8FE">
      <w:start w:val="1"/>
      <w:numFmt w:val="decimal"/>
      <w:lvlText w:val="%1."/>
      <w:lvlJc w:val="left"/>
      <w:pPr>
        <w:ind w:left="720" w:hanging="360"/>
      </w:pPr>
      <w:rPr>
        <w:rFonts w:eastAsia="CG Times" w:cs="CG Times" w:hint="default"/>
        <w:w w:val="98"/>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41F60"/>
    <w:multiLevelType w:val="hybridMultilevel"/>
    <w:tmpl w:val="51A23960"/>
    <w:lvl w:ilvl="0" w:tplc="BBEE39B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60C66399"/>
    <w:multiLevelType w:val="hybridMultilevel"/>
    <w:tmpl w:val="72849C08"/>
    <w:lvl w:ilvl="0" w:tplc="251C24C2">
      <w:start w:val="1"/>
      <w:numFmt w:val="lowerRoman"/>
      <w:lvlText w:val="%1."/>
      <w:lvlJc w:val="left"/>
      <w:pPr>
        <w:ind w:left="1891" w:hanging="72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14" w15:restartNumberingAfterBreak="0">
    <w:nsid w:val="6BA85A32"/>
    <w:multiLevelType w:val="hybridMultilevel"/>
    <w:tmpl w:val="88C0B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8323B"/>
    <w:multiLevelType w:val="hybridMultilevel"/>
    <w:tmpl w:val="7D7680E2"/>
    <w:lvl w:ilvl="0" w:tplc="C7549FE0">
      <w:numFmt w:val="bullet"/>
      <w:lvlText w:val=""/>
      <w:lvlJc w:val="left"/>
      <w:pPr>
        <w:ind w:left="830" w:hanging="360"/>
      </w:pPr>
      <w:rPr>
        <w:rFonts w:ascii="Symbol" w:eastAsia="Symbol" w:hAnsi="Symbol" w:cs="Symbol" w:hint="default"/>
        <w:w w:val="100"/>
        <w:sz w:val="18"/>
        <w:szCs w:val="18"/>
      </w:rPr>
    </w:lvl>
    <w:lvl w:ilvl="1" w:tplc="F4AAC80E">
      <w:numFmt w:val="bullet"/>
      <w:lvlText w:val="•"/>
      <w:lvlJc w:val="left"/>
      <w:pPr>
        <w:ind w:left="1847" w:hanging="360"/>
      </w:pPr>
      <w:rPr>
        <w:rFonts w:hint="default"/>
      </w:rPr>
    </w:lvl>
    <w:lvl w:ilvl="2" w:tplc="7F043BC8">
      <w:numFmt w:val="bullet"/>
      <w:lvlText w:val="•"/>
      <w:lvlJc w:val="left"/>
      <w:pPr>
        <w:ind w:left="2854" w:hanging="360"/>
      </w:pPr>
      <w:rPr>
        <w:rFonts w:hint="default"/>
      </w:rPr>
    </w:lvl>
    <w:lvl w:ilvl="3" w:tplc="DBF84260">
      <w:numFmt w:val="bullet"/>
      <w:lvlText w:val="•"/>
      <w:lvlJc w:val="left"/>
      <w:pPr>
        <w:ind w:left="3861" w:hanging="360"/>
      </w:pPr>
      <w:rPr>
        <w:rFonts w:hint="default"/>
      </w:rPr>
    </w:lvl>
    <w:lvl w:ilvl="4" w:tplc="B0F6815E">
      <w:numFmt w:val="bullet"/>
      <w:lvlText w:val="•"/>
      <w:lvlJc w:val="left"/>
      <w:pPr>
        <w:ind w:left="4869" w:hanging="360"/>
      </w:pPr>
      <w:rPr>
        <w:rFonts w:hint="default"/>
      </w:rPr>
    </w:lvl>
    <w:lvl w:ilvl="5" w:tplc="6F1CF4F0">
      <w:numFmt w:val="bullet"/>
      <w:lvlText w:val="•"/>
      <w:lvlJc w:val="left"/>
      <w:pPr>
        <w:ind w:left="5876" w:hanging="360"/>
      </w:pPr>
      <w:rPr>
        <w:rFonts w:hint="default"/>
      </w:rPr>
    </w:lvl>
    <w:lvl w:ilvl="6" w:tplc="54E42E44">
      <w:numFmt w:val="bullet"/>
      <w:lvlText w:val="•"/>
      <w:lvlJc w:val="left"/>
      <w:pPr>
        <w:ind w:left="6883" w:hanging="360"/>
      </w:pPr>
      <w:rPr>
        <w:rFonts w:hint="default"/>
      </w:rPr>
    </w:lvl>
    <w:lvl w:ilvl="7" w:tplc="48B4B41A">
      <w:numFmt w:val="bullet"/>
      <w:lvlText w:val="•"/>
      <w:lvlJc w:val="left"/>
      <w:pPr>
        <w:ind w:left="7890" w:hanging="360"/>
      </w:pPr>
      <w:rPr>
        <w:rFonts w:hint="default"/>
      </w:rPr>
    </w:lvl>
    <w:lvl w:ilvl="8" w:tplc="E242B602">
      <w:numFmt w:val="bullet"/>
      <w:lvlText w:val="•"/>
      <w:lvlJc w:val="left"/>
      <w:pPr>
        <w:ind w:left="8898" w:hanging="360"/>
      </w:pPr>
      <w:rPr>
        <w:rFonts w:hint="default"/>
      </w:rPr>
    </w:lvl>
  </w:abstractNum>
  <w:abstractNum w:abstractNumId="16" w15:restartNumberingAfterBreak="0">
    <w:nsid w:val="752F5C2D"/>
    <w:multiLevelType w:val="hybridMultilevel"/>
    <w:tmpl w:val="4E8A6A4A"/>
    <w:lvl w:ilvl="0" w:tplc="51163824">
      <w:start w:val="1"/>
      <w:numFmt w:val="decimal"/>
      <w:lvlText w:val="%1."/>
      <w:lvlJc w:val="left"/>
      <w:pPr>
        <w:ind w:left="610" w:hanging="360"/>
      </w:pPr>
      <w:rPr>
        <w:rFonts w:eastAsia="CG Times" w:cs="CG Time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7" w15:restartNumberingAfterBreak="0">
    <w:nsid w:val="79FC7D20"/>
    <w:multiLevelType w:val="hybridMultilevel"/>
    <w:tmpl w:val="6354E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8"/>
  </w:num>
  <w:num w:numId="5">
    <w:abstractNumId w:val="0"/>
  </w:num>
  <w:num w:numId="6">
    <w:abstractNumId w:val="6"/>
  </w:num>
  <w:num w:numId="7">
    <w:abstractNumId w:val="10"/>
  </w:num>
  <w:num w:numId="8">
    <w:abstractNumId w:val="2"/>
  </w:num>
  <w:num w:numId="9">
    <w:abstractNumId w:val="12"/>
  </w:num>
  <w:num w:numId="10">
    <w:abstractNumId w:val="11"/>
  </w:num>
  <w:num w:numId="11">
    <w:abstractNumId w:val="14"/>
  </w:num>
  <w:num w:numId="12">
    <w:abstractNumId w:val="3"/>
  </w:num>
  <w:num w:numId="13">
    <w:abstractNumId w:val="7"/>
  </w:num>
  <w:num w:numId="14">
    <w:abstractNumId w:val="9"/>
  </w:num>
  <w:num w:numId="15">
    <w:abstractNumId w:val="4"/>
  </w:num>
  <w:num w:numId="16">
    <w:abstractNumId w:val="1"/>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3A"/>
    <w:rsid w:val="00046B67"/>
    <w:rsid w:val="0006589A"/>
    <w:rsid w:val="00100C22"/>
    <w:rsid w:val="0022656C"/>
    <w:rsid w:val="00441839"/>
    <w:rsid w:val="004A4464"/>
    <w:rsid w:val="004E0986"/>
    <w:rsid w:val="00514D69"/>
    <w:rsid w:val="0054663A"/>
    <w:rsid w:val="00583D1B"/>
    <w:rsid w:val="00675E7C"/>
    <w:rsid w:val="006E65BA"/>
    <w:rsid w:val="00722864"/>
    <w:rsid w:val="007A3FCD"/>
    <w:rsid w:val="007A6272"/>
    <w:rsid w:val="00872BDF"/>
    <w:rsid w:val="00881922"/>
    <w:rsid w:val="00885996"/>
    <w:rsid w:val="008C733E"/>
    <w:rsid w:val="00BD2BD9"/>
    <w:rsid w:val="00BF0950"/>
    <w:rsid w:val="00C6438E"/>
    <w:rsid w:val="00D95B6D"/>
    <w:rsid w:val="00EC57E1"/>
    <w:rsid w:val="00F11FEC"/>
    <w:rsid w:val="00F22C2C"/>
    <w:rsid w:val="00F3063A"/>
    <w:rsid w:val="00FF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DE28E14-1D79-428D-A56F-6D819307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1"/>
    </w:pPr>
  </w:style>
  <w:style w:type="character" w:customStyle="1" w:styleId="Normal1">
    <w:name w:val="Normal1"/>
    <w:rsid w:val="00881922"/>
    <w:rPr>
      <w:rFonts w:ascii="Arial" w:hAnsi="Arial"/>
      <w:noProof w:val="0"/>
      <w:sz w:val="24"/>
      <w:lang w:val="en-US"/>
    </w:rPr>
  </w:style>
  <w:style w:type="paragraph" w:styleId="BalloonText">
    <w:name w:val="Balloon Text"/>
    <w:basedOn w:val="Normal"/>
    <w:link w:val="BalloonTextChar"/>
    <w:uiPriority w:val="99"/>
    <w:semiHidden/>
    <w:unhideWhenUsed/>
    <w:rsid w:val="00FF29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F1"/>
    <w:rPr>
      <w:rFonts w:ascii="Segoe UI" w:eastAsia="Arial" w:hAnsi="Segoe UI" w:cs="Segoe UI"/>
      <w:sz w:val="18"/>
      <w:szCs w:val="18"/>
    </w:rPr>
  </w:style>
  <w:style w:type="paragraph" w:styleId="Header">
    <w:name w:val="header"/>
    <w:basedOn w:val="Normal"/>
    <w:link w:val="HeaderChar"/>
    <w:uiPriority w:val="99"/>
    <w:unhideWhenUsed/>
    <w:rsid w:val="00D95B6D"/>
    <w:pPr>
      <w:tabs>
        <w:tab w:val="center" w:pos="4680"/>
        <w:tab w:val="right" w:pos="9360"/>
      </w:tabs>
    </w:pPr>
  </w:style>
  <w:style w:type="character" w:customStyle="1" w:styleId="HeaderChar">
    <w:name w:val="Header Char"/>
    <w:basedOn w:val="DefaultParagraphFont"/>
    <w:link w:val="Header"/>
    <w:uiPriority w:val="99"/>
    <w:rsid w:val="00D95B6D"/>
    <w:rPr>
      <w:rFonts w:ascii="Arial" w:eastAsia="Arial" w:hAnsi="Arial" w:cs="Arial"/>
    </w:rPr>
  </w:style>
  <w:style w:type="paragraph" w:styleId="Footer">
    <w:name w:val="footer"/>
    <w:basedOn w:val="Normal"/>
    <w:link w:val="FooterChar"/>
    <w:uiPriority w:val="99"/>
    <w:unhideWhenUsed/>
    <w:rsid w:val="00D95B6D"/>
    <w:pPr>
      <w:tabs>
        <w:tab w:val="center" w:pos="4680"/>
        <w:tab w:val="right" w:pos="9360"/>
      </w:tabs>
    </w:pPr>
  </w:style>
  <w:style w:type="character" w:customStyle="1" w:styleId="FooterChar">
    <w:name w:val="Footer Char"/>
    <w:basedOn w:val="DefaultParagraphFont"/>
    <w:link w:val="Footer"/>
    <w:uiPriority w:val="99"/>
    <w:rsid w:val="00D95B6D"/>
    <w:rPr>
      <w:rFonts w:ascii="Arial" w:eastAsia="Arial" w:hAnsi="Arial" w:cs="Arial"/>
    </w:rPr>
  </w:style>
  <w:style w:type="character" w:styleId="Hyperlink">
    <w:name w:val="Hyperlink"/>
    <w:basedOn w:val="DefaultParagraphFont"/>
    <w:uiPriority w:val="99"/>
    <w:semiHidden/>
    <w:unhideWhenUsed/>
    <w:rsid w:val="007A3F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6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ivilrights@dese.mo.gov" TargetMode="Externa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8</cp:revision>
  <cp:lastPrinted>2020-02-07T20:25:00Z</cp:lastPrinted>
  <dcterms:created xsi:type="dcterms:W3CDTF">2020-02-07T20:41:00Z</dcterms:created>
  <dcterms:modified xsi:type="dcterms:W3CDTF">2022-05-27T12:01:00Z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