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0E9E" w:rsidRPr="00E555D0" w:rsidRDefault="007C0E9E" w:rsidP="007C0E9E">
      <w:pPr>
        <w:spacing w:after="0" w:line="240" w:lineRule="auto"/>
        <w:jc w:val="center"/>
        <w:rPr>
          <w:rFonts w:ascii="Times New Roman" w:hAnsi="Times New Roman"/>
          <w:b/>
          <w:sz w:val="24"/>
          <w:szCs w:val="24"/>
        </w:rPr>
      </w:pPr>
      <w:r w:rsidRPr="00E555D0">
        <w:rPr>
          <w:rFonts w:ascii="Times New Roman" w:hAnsi="Times New Roman"/>
          <w:b/>
          <w:sz w:val="24"/>
          <w:szCs w:val="24"/>
        </w:rPr>
        <w:t>Proposed changes to the Missouri</w:t>
      </w:r>
    </w:p>
    <w:p w:rsidR="007C0E9E" w:rsidRPr="00E555D0" w:rsidRDefault="007C0E9E" w:rsidP="007C0E9E">
      <w:pPr>
        <w:spacing w:after="0" w:line="240" w:lineRule="auto"/>
        <w:jc w:val="center"/>
        <w:rPr>
          <w:rFonts w:ascii="Times New Roman" w:hAnsi="Times New Roman"/>
          <w:b/>
          <w:sz w:val="24"/>
          <w:szCs w:val="24"/>
        </w:rPr>
      </w:pPr>
      <w:r w:rsidRPr="00E555D0">
        <w:rPr>
          <w:rFonts w:ascii="Times New Roman" w:hAnsi="Times New Roman"/>
          <w:b/>
          <w:sz w:val="24"/>
          <w:szCs w:val="24"/>
        </w:rPr>
        <w:t>State Regulations Implementing Part B of the Individuals with Disabilities Education Act (IDEA)</w:t>
      </w:r>
      <w:r w:rsidR="008F5713">
        <w:rPr>
          <w:rFonts w:ascii="Times New Roman" w:hAnsi="Times New Roman"/>
          <w:b/>
          <w:sz w:val="24"/>
          <w:szCs w:val="24"/>
        </w:rPr>
        <w:t xml:space="preserve"> Effective July 30, 2023</w:t>
      </w:r>
      <w:bookmarkStart w:id="0" w:name="_GoBack"/>
      <w:bookmarkEnd w:id="0"/>
    </w:p>
    <w:p w:rsidR="007C0E9E" w:rsidRDefault="007C0E9E" w:rsidP="007C0E9E">
      <w:pPr>
        <w:spacing w:after="0" w:line="240" w:lineRule="auto"/>
        <w:jc w:val="center"/>
        <w:rPr>
          <w:rFonts w:ascii="Times New Roman" w:hAnsi="Times New Roman"/>
          <w:b/>
          <w:sz w:val="24"/>
          <w:szCs w:val="24"/>
        </w:rPr>
      </w:pPr>
    </w:p>
    <w:p w:rsidR="007C0E9E" w:rsidRDefault="007C0E9E" w:rsidP="007C0E9E">
      <w:pPr>
        <w:spacing w:after="0" w:line="240" w:lineRule="auto"/>
        <w:jc w:val="center"/>
        <w:rPr>
          <w:rFonts w:ascii="Times New Roman" w:hAnsi="Times New Roman"/>
          <w:b/>
          <w:sz w:val="24"/>
          <w:szCs w:val="24"/>
        </w:rPr>
      </w:pPr>
      <w:r>
        <w:rPr>
          <w:rFonts w:ascii="Times New Roman" w:hAnsi="Times New Roman"/>
          <w:b/>
          <w:sz w:val="24"/>
          <w:szCs w:val="24"/>
        </w:rPr>
        <w:t>Regulation VIII</w:t>
      </w:r>
      <w:r w:rsidR="0056197C">
        <w:rPr>
          <w:rFonts w:ascii="Times New Roman" w:hAnsi="Times New Roman"/>
          <w:b/>
          <w:sz w:val="24"/>
          <w:szCs w:val="24"/>
        </w:rPr>
        <w:t xml:space="preserve"> – Personnel Standards</w:t>
      </w:r>
    </w:p>
    <w:p w:rsidR="007C0E9E" w:rsidRPr="00E555D0" w:rsidRDefault="007C0E9E" w:rsidP="007C0E9E">
      <w:pPr>
        <w:spacing w:after="0" w:line="240" w:lineRule="auto"/>
        <w:jc w:val="center"/>
        <w:rPr>
          <w:rFonts w:ascii="Times New Roman" w:hAnsi="Times New Roman"/>
          <w:b/>
          <w:sz w:val="24"/>
          <w:szCs w:val="24"/>
        </w:rPr>
      </w:pPr>
    </w:p>
    <w:p w:rsidR="007C0E9E" w:rsidRPr="00E555D0" w:rsidRDefault="007C0E9E" w:rsidP="007C0E9E">
      <w:pPr>
        <w:spacing w:after="0" w:line="240" w:lineRule="auto"/>
        <w:rPr>
          <w:rFonts w:ascii="Times New Roman" w:hAnsi="Times New Roman"/>
          <w:sz w:val="24"/>
          <w:szCs w:val="24"/>
        </w:rPr>
      </w:pPr>
      <w:r w:rsidRPr="00E555D0">
        <w:rPr>
          <w:rFonts w:ascii="Times New Roman" w:hAnsi="Times New Roman"/>
          <w:sz w:val="24"/>
          <w:szCs w:val="24"/>
        </w:rPr>
        <w:t>NOTE: This chart only shows substantive changes being proposed to the Part B State Regulations implementing the Individuals with Disabilities Education Act (IDEA).  Other changes of a non-substantive nature, such as terminology or wording changes, spelling/punctuation/grammar corrections, etc. are not shown here.  For a complete picture of all changes being proposed, the reader is directed to the regulatory document itself.</w:t>
      </w:r>
    </w:p>
    <w:tbl>
      <w:tblPr>
        <w:tblW w:w="1836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170"/>
        <w:gridCol w:w="720"/>
        <w:gridCol w:w="12690"/>
        <w:gridCol w:w="1260"/>
        <w:gridCol w:w="2520"/>
      </w:tblGrid>
      <w:tr w:rsidR="001F1665" w:rsidRPr="000F5B1D" w:rsidTr="001F1665">
        <w:trPr>
          <w:tblHeader/>
        </w:trPr>
        <w:tc>
          <w:tcPr>
            <w:tcW w:w="1170" w:type="dxa"/>
            <w:shd w:val="clear" w:color="auto" w:fill="92D050"/>
          </w:tcPr>
          <w:p w:rsidR="001F1665" w:rsidRPr="000F5B1D" w:rsidRDefault="001F1665" w:rsidP="00E74E98">
            <w:pPr>
              <w:spacing w:after="0" w:line="240" w:lineRule="auto"/>
              <w:rPr>
                <w:rFonts w:ascii="Times New Roman" w:hAnsi="Times New Roman"/>
                <w:b/>
                <w:sz w:val="20"/>
                <w:szCs w:val="20"/>
              </w:rPr>
            </w:pPr>
            <w:r w:rsidRPr="000F5B1D">
              <w:rPr>
                <w:rFonts w:ascii="Times New Roman" w:hAnsi="Times New Roman"/>
                <w:b/>
                <w:sz w:val="20"/>
                <w:szCs w:val="20"/>
              </w:rPr>
              <w:t>Regulation</w:t>
            </w:r>
          </w:p>
        </w:tc>
        <w:tc>
          <w:tcPr>
            <w:tcW w:w="720" w:type="dxa"/>
            <w:shd w:val="clear" w:color="auto" w:fill="92D050"/>
          </w:tcPr>
          <w:p w:rsidR="001F1665" w:rsidRPr="000F5B1D" w:rsidRDefault="001F1665" w:rsidP="00E74E98">
            <w:pPr>
              <w:spacing w:after="0" w:line="240" w:lineRule="auto"/>
              <w:rPr>
                <w:rFonts w:ascii="Times New Roman" w:hAnsi="Times New Roman"/>
                <w:b/>
                <w:sz w:val="20"/>
                <w:szCs w:val="20"/>
              </w:rPr>
            </w:pPr>
            <w:r w:rsidRPr="000F5B1D">
              <w:rPr>
                <w:rFonts w:ascii="Times New Roman" w:hAnsi="Times New Roman"/>
                <w:b/>
                <w:sz w:val="20"/>
                <w:szCs w:val="20"/>
              </w:rPr>
              <w:t>Page</w:t>
            </w:r>
          </w:p>
        </w:tc>
        <w:tc>
          <w:tcPr>
            <w:tcW w:w="12690" w:type="dxa"/>
            <w:shd w:val="clear" w:color="auto" w:fill="92D050"/>
          </w:tcPr>
          <w:p w:rsidR="001F1665" w:rsidRPr="000F5B1D" w:rsidRDefault="001F1665" w:rsidP="00E74E98">
            <w:pPr>
              <w:spacing w:after="0" w:line="240" w:lineRule="auto"/>
              <w:rPr>
                <w:rFonts w:ascii="Times New Roman" w:hAnsi="Times New Roman"/>
                <w:b/>
                <w:sz w:val="20"/>
                <w:szCs w:val="20"/>
              </w:rPr>
            </w:pPr>
            <w:r>
              <w:rPr>
                <w:rFonts w:ascii="Times New Roman" w:hAnsi="Times New Roman"/>
                <w:b/>
                <w:sz w:val="20"/>
                <w:szCs w:val="20"/>
              </w:rPr>
              <w:t>Proposed Regulation</w:t>
            </w:r>
            <w:r w:rsidRPr="000F5B1D">
              <w:rPr>
                <w:rFonts w:ascii="Times New Roman" w:hAnsi="Times New Roman"/>
                <w:b/>
                <w:sz w:val="20"/>
                <w:szCs w:val="20"/>
              </w:rPr>
              <w:t xml:space="preserve"> </w:t>
            </w:r>
          </w:p>
        </w:tc>
        <w:tc>
          <w:tcPr>
            <w:tcW w:w="1260" w:type="dxa"/>
            <w:shd w:val="clear" w:color="auto" w:fill="92D050"/>
          </w:tcPr>
          <w:p w:rsidR="001F1665" w:rsidRDefault="001F1665" w:rsidP="00B67E1C">
            <w:pPr>
              <w:spacing w:after="0" w:line="240" w:lineRule="auto"/>
              <w:rPr>
                <w:rFonts w:ascii="Times New Roman" w:hAnsi="Times New Roman"/>
                <w:b/>
                <w:sz w:val="20"/>
                <w:szCs w:val="20"/>
              </w:rPr>
            </w:pPr>
            <w:r>
              <w:rPr>
                <w:rFonts w:ascii="Times New Roman" w:hAnsi="Times New Roman"/>
                <w:b/>
                <w:sz w:val="20"/>
                <w:szCs w:val="20"/>
              </w:rPr>
              <w:t>Comments</w:t>
            </w:r>
          </w:p>
        </w:tc>
        <w:tc>
          <w:tcPr>
            <w:tcW w:w="2520" w:type="dxa"/>
            <w:shd w:val="clear" w:color="auto" w:fill="92D050"/>
          </w:tcPr>
          <w:p w:rsidR="001F1665" w:rsidRPr="000F5B1D" w:rsidRDefault="001F1665" w:rsidP="001F1665">
            <w:pPr>
              <w:spacing w:after="0" w:line="240" w:lineRule="auto"/>
              <w:rPr>
                <w:rFonts w:ascii="Times New Roman" w:hAnsi="Times New Roman"/>
                <w:b/>
                <w:sz w:val="20"/>
                <w:szCs w:val="20"/>
              </w:rPr>
            </w:pPr>
            <w:r>
              <w:rPr>
                <w:rFonts w:ascii="Times New Roman" w:hAnsi="Times New Roman"/>
                <w:b/>
                <w:sz w:val="20"/>
                <w:szCs w:val="20"/>
              </w:rPr>
              <w:t>Response</w:t>
            </w:r>
          </w:p>
        </w:tc>
      </w:tr>
      <w:tr w:rsidR="001F1665" w:rsidTr="001F1665">
        <w:trPr>
          <w:trHeight w:val="6092"/>
        </w:trPr>
        <w:tc>
          <w:tcPr>
            <w:tcW w:w="1170" w:type="dxa"/>
            <w:shd w:val="clear" w:color="auto" w:fill="auto"/>
          </w:tcPr>
          <w:p w:rsidR="001F1665" w:rsidRDefault="001F1665" w:rsidP="00E74E98">
            <w:pPr>
              <w:spacing w:after="0" w:line="240" w:lineRule="auto"/>
              <w:rPr>
                <w:rFonts w:ascii="Times New Roman" w:hAnsi="Times New Roman"/>
                <w:sz w:val="24"/>
                <w:szCs w:val="24"/>
              </w:rPr>
            </w:pPr>
            <w:r>
              <w:rPr>
                <w:rFonts w:ascii="Times New Roman" w:hAnsi="Times New Roman"/>
                <w:sz w:val="24"/>
                <w:szCs w:val="24"/>
              </w:rPr>
              <w:t>VIII</w:t>
            </w:r>
          </w:p>
        </w:tc>
        <w:tc>
          <w:tcPr>
            <w:tcW w:w="720" w:type="dxa"/>
            <w:shd w:val="clear" w:color="auto" w:fill="auto"/>
          </w:tcPr>
          <w:p w:rsidR="001F1665" w:rsidRDefault="001F1665" w:rsidP="001A67C9">
            <w:pPr>
              <w:spacing w:after="0" w:line="240" w:lineRule="auto"/>
              <w:rPr>
                <w:rFonts w:ascii="Times New Roman" w:hAnsi="Times New Roman"/>
                <w:sz w:val="24"/>
                <w:szCs w:val="24"/>
              </w:rPr>
            </w:pPr>
            <w:r>
              <w:rPr>
                <w:rFonts w:ascii="Times New Roman" w:hAnsi="Times New Roman"/>
                <w:sz w:val="24"/>
                <w:szCs w:val="24"/>
              </w:rPr>
              <w:t>103</w:t>
            </w:r>
          </w:p>
        </w:tc>
        <w:tc>
          <w:tcPr>
            <w:tcW w:w="12690" w:type="dxa"/>
            <w:shd w:val="clear" w:color="auto" w:fill="auto"/>
          </w:tcPr>
          <w:p w:rsidR="001F1665" w:rsidRPr="00A42261" w:rsidRDefault="001F1665" w:rsidP="00040A03">
            <w:pPr>
              <w:tabs>
                <w:tab w:val="left" w:pos="720"/>
              </w:tabs>
              <w:overflowPunct w:val="0"/>
              <w:autoSpaceDE w:val="0"/>
              <w:autoSpaceDN w:val="0"/>
              <w:adjustRightInd w:val="0"/>
              <w:spacing w:after="0" w:line="240" w:lineRule="auto"/>
              <w:textAlignment w:val="baseline"/>
              <w:rPr>
                <w:rFonts w:ascii="Times New Roman" w:eastAsia="Times New Roman" w:hAnsi="Times New Roman"/>
                <w:sz w:val="24"/>
                <w:szCs w:val="24"/>
              </w:rPr>
            </w:pPr>
            <w:r w:rsidRPr="00A42261">
              <w:rPr>
                <w:rFonts w:ascii="Times New Roman" w:eastAsia="Times New Roman" w:hAnsi="Times New Roman"/>
                <w:sz w:val="24"/>
                <w:szCs w:val="24"/>
              </w:rPr>
              <w:t xml:space="preserve">   </w:t>
            </w:r>
          </w:p>
          <w:tbl>
            <w:tblPr>
              <w:tblW w:w="12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135"/>
              <w:gridCol w:w="4050"/>
              <w:gridCol w:w="3510"/>
              <w:gridCol w:w="3870"/>
            </w:tblGrid>
            <w:tr w:rsidR="001F1665" w:rsidRPr="00AB4CBA" w:rsidTr="001F1665">
              <w:tc>
                <w:tcPr>
                  <w:tcW w:w="1135" w:type="dxa"/>
                  <w:hideMark/>
                </w:tcPr>
                <w:p w:rsidR="001F1665" w:rsidRPr="00AB4CBA" w:rsidRDefault="001F1665" w:rsidP="00040A03">
                  <w:pPr>
                    <w:spacing w:line="216" w:lineRule="atLeast"/>
                    <w:rPr>
                      <w:rFonts w:ascii="Times New Roman" w:eastAsiaTheme="minorEastAsia" w:hAnsi="Times New Roman"/>
                      <w:sz w:val="24"/>
                      <w:szCs w:val="24"/>
                    </w:rPr>
                  </w:pPr>
                  <w:r w:rsidRPr="00AB4CBA">
                    <w:rPr>
                      <w:rFonts w:ascii="Times New Roman" w:eastAsiaTheme="minorEastAsia" w:hAnsi="Times New Roman"/>
                      <w:sz w:val="24"/>
                      <w:szCs w:val="24"/>
                    </w:rPr>
                    <w:t>Title</w:t>
                  </w:r>
                </w:p>
              </w:tc>
              <w:tc>
                <w:tcPr>
                  <w:tcW w:w="4050" w:type="dxa"/>
                  <w:hideMark/>
                </w:tcPr>
                <w:p w:rsidR="001F1665" w:rsidRPr="00AB4CBA" w:rsidRDefault="001F1665" w:rsidP="00040A03">
                  <w:pPr>
                    <w:spacing w:line="216" w:lineRule="atLeast"/>
                    <w:rPr>
                      <w:rFonts w:ascii="Times New Roman" w:eastAsiaTheme="minorEastAsia" w:hAnsi="Times New Roman"/>
                      <w:sz w:val="24"/>
                      <w:szCs w:val="24"/>
                    </w:rPr>
                  </w:pPr>
                  <w:r w:rsidRPr="00AB4CBA">
                    <w:rPr>
                      <w:rFonts w:ascii="Times New Roman" w:eastAsiaTheme="minorEastAsia" w:hAnsi="Times New Roman"/>
                      <w:sz w:val="24"/>
                      <w:szCs w:val="24"/>
                    </w:rPr>
                    <w:t>Responsibilities</w:t>
                  </w:r>
                </w:p>
              </w:tc>
              <w:tc>
                <w:tcPr>
                  <w:tcW w:w="3510" w:type="dxa"/>
                  <w:hideMark/>
                </w:tcPr>
                <w:p w:rsidR="001F1665" w:rsidRPr="00AB4CBA" w:rsidRDefault="001F1665" w:rsidP="00040A03">
                  <w:pPr>
                    <w:spacing w:line="216" w:lineRule="atLeast"/>
                    <w:rPr>
                      <w:rFonts w:ascii="Times New Roman" w:eastAsiaTheme="minorEastAsia" w:hAnsi="Times New Roman"/>
                      <w:sz w:val="24"/>
                      <w:szCs w:val="24"/>
                    </w:rPr>
                  </w:pPr>
                  <w:r w:rsidRPr="00AB4CBA">
                    <w:rPr>
                      <w:rFonts w:ascii="Times New Roman" w:eastAsiaTheme="minorEastAsia" w:hAnsi="Times New Roman"/>
                      <w:sz w:val="24"/>
                      <w:szCs w:val="24"/>
                    </w:rPr>
                    <w:t>Educational Qualifications</w:t>
                  </w:r>
                </w:p>
              </w:tc>
              <w:tc>
                <w:tcPr>
                  <w:tcW w:w="3870" w:type="dxa"/>
                  <w:hideMark/>
                </w:tcPr>
                <w:p w:rsidR="001F1665" w:rsidRPr="00AB4CBA" w:rsidRDefault="001F1665" w:rsidP="008178C5">
                  <w:pPr>
                    <w:spacing w:line="216" w:lineRule="atLeast"/>
                    <w:rPr>
                      <w:rFonts w:ascii="Times New Roman" w:eastAsiaTheme="minorEastAsia" w:hAnsi="Times New Roman"/>
                      <w:sz w:val="24"/>
                      <w:szCs w:val="24"/>
                    </w:rPr>
                  </w:pPr>
                  <w:r w:rsidRPr="00AB4CBA">
                    <w:rPr>
                      <w:rFonts w:ascii="Times New Roman" w:eastAsiaTheme="minorEastAsia" w:hAnsi="Times New Roman"/>
                      <w:sz w:val="24"/>
                      <w:szCs w:val="24"/>
                    </w:rPr>
                    <w:t>Certificat</w:t>
                  </w:r>
                  <w:r>
                    <w:rPr>
                      <w:rFonts w:ascii="Times New Roman" w:eastAsiaTheme="minorEastAsia" w:hAnsi="Times New Roman"/>
                      <w:sz w:val="24"/>
                      <w:szCs w:val="24"/>
                    </w:rPr>
                    <w:t>es</w:t>
                  </w:r>
                  <w:r w:rsidRPr="00AB4CBA">
                    <w:rPr>
                      <w:rFonts w:ascii="Times New Roman" w:eastAsiaTheme="minorEastAsia" w:hAnsi="Times New Roman"/>
                      <w:sz w:val="24"/>
                      <w:szCs w:val="24"/>
                    </w:rPr>
                    <w:t xml:space="preserve"> or Licen</w:t>
                  </w:r>
                  <w:r>
                    <w:rPr>
                      <w:rFonts w:ascii="Times New Roman" w:eastAsiaTheme="minorEastAsia" w:hAnsi="Times New Roman"/>
                      <w:sz w:val="24"/>
                      <w:szCs w:val="24"/>
                    </w:rPr>
                    <w:t>se</w:t>
                  </w:r>
                </w:p>
              </w:tc>
            </w:tr>
            <w:tr w:rsidR="001F1665" w:rsidRPr="00AB4CBA" w:rsidTr="001F1665">
              <w:trPr>
                <w:trHeight w:val="1775"/>
              </w:trPr>
              <w:tc>
                <w:tcPr>
                  <w:tcW w:w="1135" w:type="dxa"/>
                </w:tcPr>
                <w:p w:rsidR="001F1665" w:rsidRPr="001A67C9" w:rsidRDefault="001F1665" w:rsidP="001A67C9">
                  <w:pPr>
                    <w:spacing w:line="216" w:lineRule="atLeast"/>
                    <w:rPr>
                      <w:rFonts w:ascii="Times New Roman" w:eastAsiaTheme="minorEastAsia" w:hAnsi="Times New Roman"/>
                      <w:sz w:val="24"/>
                      <w:szCs w:val="24"/>
                    </w:rPr>
                  </w:pPr>
                  <w:r>
                    <w:rPr>
                      <w:rFonts w:ascii="Times New Roman" w:eastAsiaTheme="minorEastAsia" w:hAnsi="Times New Roman"/>
                      <w:sz w:val="24"/>
                      <w:szCs w:val="24"/>
                    </w:rPr>
                    <w:t>Orientation and Mobility (O&amp;M) Specialist</w:t>
                  </w:r>
                </w:p>
              </w:tc>
              <w:tc>
                <w:tcPr>
                  <w:tcW w:w="4050" w:type="dxa"/>
                </w:tcPr>
                <w:p w:rsidR="001F1665" w:rsidRPr="00236F38" w:rsidRDefault="001F1665" w:rsidP="00040A03">
                  <w:pPr>
                    <w:spacing w:line="216" w:lineRule="atLeast"/>
                    <w:rPr>
                      <w:rFonts w:ascii="Times New Roman" w:eastAsiaTheme="minorEastAsia" w:hAnsi="Times New Roman"/>
                      <w:sz w:val="24"/>
                      <w:szCs w:val="24"/>
                    </w:rPr>
                  </w:pPr>
                  <w:r>
                    <w:rPr>
                      <w:rFonts w:ascii="Times New Roman" w:eastAsiaTheme="minorEastAsia" w:hAnsi="Times New Roman"/>
                      <w:sz w:val="24"/>
                      <w:szCs w:val="24"/>
                    </w:rPr>
                    <w:t>Provides orientation and mobility services to eligible students with visual impairments</w:t>
                  </w:r>
                </w:p>
              </w:tc>
              <w:tc>
                <w:tcPr>
                  <w:tcW w:w="3510" w:type="dxa"/>
                </w:tcPr>
                <w:p w:rsidR="001F1665" w:rsidRPr="00236F38" w:rsidRDefault="001F1665" w:rsidP="001A67C9">
                  <w:pPr>
                    <w:spacing w:line="216" w:lineRule="atLeast"/>
                    <w:rPr>
                      <w:rFonts w:ascii="Times New Roman" w:eastAsiaTheme="minorEastAsia" w:hAnsi="Times New Roman"/>
                      <w:sz w:val="24"/>
                      <w:szCs w:val="24"/>
                    </w:rPr>
                  </w:pPr>
                  <w:r w:rsidRPr="00236F38">
                    <w:rPr>
                      <w:rFonts w:ascii="Times New Roman" w:eastAsiaTheme="minorEastAsia" w:hAnsi="Times New Roman"/>
                      <w:sz w:val="24"/>
                      <w:szCs w:val="24"/>
                    </w:rPr>
                    <w:t>Bachelor’s Degree</w:t>
                  </w:r>
                  <w:r>
                    <w:rPr>
                      <w:rFonts w:ascii="Times New Roman" w:eastAsiaTheme="minorEastAsia" w:hAnsi="Times New Roman"/>
                      <w:sz w:val="24"/>
                      <w:szCs w:val="24"/>
                    </w:rPr>
                    <w:t xml:space="preserve"> with specialization in orientation and mobility teaching the blind and visually impaired, rehabilitation teaching, special education, occupational therapy or closely related area</w:t>
                  </w:r>
                </w:p>
              </w:tc>
              <w:tc>
                <w:tcPr>
                  <w:tcW w:w="3870" w:type="dxa"/>
                </w:tcPr>
                <w:p w:rsidR="001F1665" w:rsidRPr="00236F38" w:rsidRDefault="001F1665" w:rsidP="00092F3B">
                  <w:pPr>
                    <w:spacing w:line="216" w:lineRule="atLeast"/>
                    <w:rPr>
                      <w:rFonts w:ascii="Times New Roman" w:eastAsiaTheme="minorEastAsia" w:hAnsi="Times New Roman"/>
                      <w:sz w:val="24"/>
                      <w:szCs w:val="24"/>
                    </w:rPr>
                  </w:pPr>
                  <w:r>
                    <w:rPr>
                      <w:rFonts w:ascii="Times New Roman" w:eastAsiaTheme="minorEastAsia" w:hAnsi="Times New Roman"/>
                      <w:sz w:val="24"/>
                      <w:szCs w:val="24"/>
                    </w:rPr>
                    <w:t xml:space="preserve">Certified by the Academy for Certification of Vision Rehabilitation and Education Professionals (ACVREP) </w:t>
                  </w:r>
                  <w:r w:rsidRPr="00092F3B">
                    <w:rPr>
                      <w:rFonts w:ascii="Times New Roman" w:eastAsiaTheme="minorEastAsia" w:hAnsi="Times New Roman"/>
                      <w:sz w:val="24"/>
                      <w:szCs w:val="24"/>
                    </w:rPr>
                    <w:t>as a Certified Orientation and Mobility Specialist (COMS)</w:t>
                  </w:r>
                  <w:r w:rsidRPr="0031015C">
                    <w:rPr>
                      <w:rFonts w:ascii="Times New Roman" w:eastAsiaTheme="minorEastAsia" w:hAnsi="Times New Roman"/>
                      <w:b/>
                      <w:color w:val="FF0000"/>
                      <w:sz w:val="24"/>
                      <w:szCs w:val="24"/>
                    </w:rPr>
                    <w:t>, the National Blindness Professional Certification Board (</w:t>
                  </w:r>
                  <w:r>
                    <w:rPr>
                      <w:rFonts w:ascii="Times New Roman" w:eastAsiaTheme="minorEastAsia" w:hAnsi="Times New Roman"/>
                      <w:b/>
                      <w:color w:val="FF0000"/>
                      <w:sz w:val="24"/>
                      <w:szCs w:val="24"/>
                    </w:rPr>
                    <w:t>NBPCB) with a National Orientation and Mobility Certification (NOMC), or hold a nationally recognized certification related to orientation and mobility</w:t>
                  </w:r>
                  <w:r>
                    <w:rPr>
                      <w:rFonts w:ascii="Times New Roman" w:eastAsiaTheme="minorEastAsia" w:hAnsi="Times New Roman"/>
                      <w:sz w:val="24"/>
                      <w:szCs w:val="24"/>
                    </w:rPr>
                    <w:t xml:space="preserve"> </w:t>
                  </w:r>
                  <w:r w:rsidRPr="00D34D58">
                    <w:rPr>
                      <w:rFonts w:ascii="Times New Roman" w:eastAsiaTheme="minorEastAsia" w:hAnsi="Times New Roman"/>
                      <w:strike/>
                      <w:sz w:val="24"/>
                      <w:szCs w:val="24"/>
                    </w:rPr>
                    <w:t xml:space="preserve">or </w:t>
                  </w:r>
                  <w:r w:rsidRPr="001A67C9">
                    <w:rPr>
                      <w:rFonts w:ascii="Times New Roman" w:eastAsiaTheme="minorEastAsia" w:hAnsi="Times New Roman"/>
                      <w:strike/>
                      <w:sz w:val="24"/>
                      <w:szCs w:val="24"/>
                    </w:rPr>
                    <w:t>Current O&amp;M services contract with Rehabilitation Services for the Blind</w:t>
                  </w:r>
                </w:p>
              </w:tc>
            </w:tr>
            <w:tr w:rsidR="001F1665" w:rsidRPr="00AB4CBA" w:rsidTr="001F1665">
              <w:tc>
                <w:tcPr>
                  <w:tcW w:w="1135" w:type="dxa"/>
                  <w:hideMark/>
                </w:tcPr>
                <w:p w:rsidR="001F1665" w:rsidRPr="008178C5" w:rsidRDefault="001F1665" w:rsidP="00137C55">
                  <w:pPr>
                    <w:spacing w:line="216" w:lineRule="atLeast"/>
                    <w:rPr>
                      <w:rFonts w:ascii="Times New Roman" w:eastAsiaTheme="minorEastAsia" w:hAnsi="Times New Roman"/>
                      <w:b/>
                      <w:color w:val="FF0000"/>
                      <w:sz w:val="24"/>
                      <w:szCs w:val="24"/>
                    </w:rPr>
                  </w:pPr>
                </w:p>
              </w:tc>
              <w:tc>
                <w:tcPr>
                  <w:tcW w:w="4050" w:type="dxa"/>
                  <w:hideMark/>
                </w:tcPr>
                <w:p w:rsidR="001F1665" w:rsidRPr="008178C5" w:rsidRDefault="001F1665" w:rsidP="00040A03">
                  <w:pPr>
                    <w:spacing w:line="216" w:lineRule="atLeast"/>
                    <w:rPr>
                      <w:rFonts w:ascii="Times New Roman" w:eastAsiaTheme="minorEastAsia" w:hAnsi="Times New Roman"/>
                      <w:b/>
                      <w:color w:val="FF0000"/>
                      <w:sz w:val="24"/>
                      <w:szCs w:val="24"/>
                    </w:rPr>
                  </w:pPr>
                </w:p>
              </w:tc>
              <w:tc>
                <w:tcPr>
                  <w:tcW w:w="3510" w:type="dxa"/>
                  <w:hideMark/>
                </w:tcPr>
                <w:p w:rsidR="001F1665" w:rsidRPr="008178C5" w:rsidRDefault="001F1665" w:rsidP="00040A03">
                  <w:pPr>
                    <w:spacing w:line="216" w:lineRule="atLeast"/>
                    <w:rPr>
                      <w:rFonts w:ascii="Times New Roman" w:eastAsiaTheme="minorEastAsia" w:hAnsi="Times New Roman"/>
                      <w:b/>
                      <w:color w:val="FF0000"/>
                      <w:sz w:val="24"/>
                      <w:szCs w:val="24"/>
                    </w:rPr>
                  </w:pPr>
                </w:p>
              </w:tc>
              <w:tc>
                <w:tcPr>
                  <w:tcW w:w="3870" w:type="dxa"/>
                  <w:hideMark/>
                </w:tcPr>
                <w:p w:rsidR="001F1665" w:rsidRPr="008178C5" w:rsidRDefault="001F1665" w:rsidP="00040A03">
                  <w:pPr>
                    <w:spacing w:line="216" w:lineRule="atLeast"/>
                    <w:rPr>
                      <w:rFonts w:ascii="Times New Roman" w:eastAsiaTheme="minorEastAsia" w:hAnsi="Times New Roman"/>
                      <w:b/>
                      <w:color w:val="FF0000"/>
                      <w:sz w:val="24"/>
                      <w:szCs w:val="24"/>
                    </w:rPr>
                  </w:pPr>
                </w:p>
              </w:tc>
            </w:tr>
          </w:tbl>
          <w:p w:rsidR="001F1665" w:rsidRPr="00B76C05" w:rsidRDefault="001F1665" w:rsidP="00040A03">
            <w:pPr>
              <w:tabs>
                <w:tab w:val="left" w:pos="720"/>
              </w:tabs>
              <w:overflowPunct w:val="0"/>
              <w:autoSpaceDE w:val="0"/>
              <w:autoSpaceDN w:val="0"/>
              <w:adjustRightInd w:val="0"/>
              <w:spacing w:after="0" w:line="240" w:lineRule="auto"/>
              <w:textAlignment w:val="baseline"/>
              <w:rPr>
                <w:rFonts w:ascii="Times New Roman" w:eastAsia="Times New Roman" w:hAnsi="Times New Roman"/>
                <w:b/>
                <w:sz w:val="24"/>
                <w:szCs w:val="24"/>
                <w:u w:val="single"/>
              </w:rPr>
            </w:pPr>
            <w:r w:rsidRPr="00A42261">
              <w:rPr>
                <w:rFonts w:ascii="Times New Roman" w:eastAsia="Times New Roman" w:hAnsi="Times New Roman"/>
                <w:sz w:val="24"/>
                <w:szCs w:val="24"/>
              </w:rPr>
              <w:t xml:space="preserve">                                                                                                                       </w:t>
            </w:r>
          </w:p>
        </w:tc>
        <w:tc>
          <w:tcPr>
            <w:tcW w:w="1260" w:type="dxa"/>
          </w:tcPr>
          <w:p w:rsidR="001F1665" w:rsidRDefault="001F1665" w:rsidP="0031015C">
            <w:pPr>
              <w:rPr>
                <w:rFonts w:ascii="Times New Roman" w:hAnsi="Times New Roman"/>
                <w:sz w:val="24"/>
                <w:szCs w:val="24"/>
              </w:rPr>
            </w:pPr>
            <w:r>
              <w:rPr>
                <w:rFonts w:ascii="Times New Roman" w:hAnsi="Times New Roman"/>
                <w:sz w:val="24"/>
                <w:szCs w:val="24"/>
              </w:rPr>
              <w:t>No comments received.</w:t>
            </w:r>
          </w:p>
        </w:tc>
        <w:tc>
          <w:tcPr>
            <w:tcW w:w="2520" w:type="dxa"/>
          </w:tcPr>
          <w:p w:rsidR="001F1665" w:rsidRDefault="001F1665" w:rsidP="0031015C">
            <w:pPr>
              <w:rPr>
                <w:rFonts w:ascii="Times New Roman" w:hAnsi="Times New Roman"/>
                <w:sz w:val="24"/>
                <w:szCs w:val="24"/>
              </w:rPr>
            </w:pPr>
            <w:r>
              <w:rPr>
                <w:rFonts w:ascii="Times New Roman" w:hAnsi="Times New Roman"/>
                <w:sz w:val="24"/>
                <w:szCs w:val="24"/>
              </w:rPr>
              <w:t xml:space="preserve">Proceed with change. Rationale: Add names of additional nationally recognized certification agencies to meet the requirements of the BRITE Act, 167.225 Sections 9(4) and 10(3) RSMo. </w:t>
            </w:r>
          </w:p>
          <w:p w:rsidR="001F1665" w:rsidRPr="00162A99" w:rsidRDefault="001F1665" w:rsidP="00BF27D8">
            <w:pPr>
              <w:rPr>
                <w:rFonts w:ascii="Times New Roman" w:hAnsi="Times New Roman"/>
                <w:sz w:val="24"/>
                <w:szCs w:val="24"/>
              </w:rPr>
            </w:pPr>
            <w:r>
              <w:rPr>
                <w:rFonts w:ascii="Times New Roman" w:hAnsi="Times New Roman"/>
                <w:sz w:val="24"/>
                <w:szCs w:val="24"/>
              </w:rPr>
              <w:t>Remove wording that does not comply with BRITE Act requirements.</w:t>
            </w:r>
          </w:p>
        </w:tc>
      </w:tr>
      <w:tr w:rsidR="001F1665" w:rsidRPr="00162A99" w:rsidTr="001F1665">
        <w:trPr>
          <w:trHeight w:val="2510"/>
        </w:trPr>
        <w:tc>
          <w:tcPr>
            <w:tcW w:w="1170" w:type="dxa"/>
            <w:shd w:val="clear" w:color="auto" w:fill="auto"/>
          </w:tcPr>
          <w:p w:rsidR="001F1665" w:rsidRDefault="001F1665" w:rsidP="00A11FDB">
            <w:pPr>
              <w:spacing w:after="0" w:line="240" w:lineRule="auto"/>
              <w:rPr>
                <w:rFonts w:ascii="Times New Roman" w:hAnsi="Times New Roman"/>
                <w:sz w:val="24"/>
                <w:szCs w:val="24"/>
              </w:rPr>
            </w:pPr>
            <w:r>
              <w:rPr>
                <w:rFonts w:ascii="Times New Roman" w:hAnsi="Times New Roman"/>
                <w:sz w:val="24"/>
                <w:szCs w:val="24"/>
              </w:rPr>
              <w:lastRenderedPageBreak/>
              <w:t>VIII</w:t>
            </w:r>
          </w:p>
        </w:tc>
        <w:tc>
          <w:tcPr>
            <w:tcW w:w="720" w:type="dxa"/>
            <w:shd w:val="clear" w:color="auto" w:fill="auto"/>
          </w:tcPr>
          <w:p w:rsidR="001F1665" w:rsidRDefault="001F1665" w:rsidP="00405018">
            <w:pPr>
              <w:spacing w:after="0" w:line="240" w:lineRule="auto"/>
              <w:rPr>
                <w:rFonts w:ascii="Times New Roman" w:hAnsi="Times New Roman"/>
                <w:sz w:val="24"/>
                <w:szCs w:val="24"/>
              </w:rPr>
            </w:pPr>
            <w:r>
              <w:rPr>
                <w:rFonts w:ascii="Times New Roman" w:hAnsi="Times New Roman"/>
                <w:sz w:val="24"/>
                <w:szCs w:val="24"/>
              </w:rPr>
              <w:t>107</w:t>
            </w:r>
          </w:p>
        </w:tc>
        <w:tc>
          <w:tcPr>
            <w:tcW w:w="12690" w:type="dxa"/>
            <w:shd w:val="clear" w:color="auto" w:fill="auto"/>
          </w:tcPr>
          <w:p w:rsidR="001F1665" w:rsidRPr="00A42261" w:rsidRDefault="001F1665" w:rsidP="00A11FDB">
            <w:pPr>
              <w:tabs>
                <w:tab w:val="left" w:pos="720"/>
              </w:tabs>
              <w:overflowPunct w:val="0"/>
              <w:autoSpaceDE w:val="0"/>
              <w:autoSpaceDN w:val="0"/>
              <w:adjustRightInd w:val="0"/>
              <w:spacing w:after="0" w:line="240" w:lineRule="auto"/>
              <w:textAlignment w:val="baseline"/>
              <w:rPr>
                <w:rFonts w:ascii="Times New Roman" w:eastAsia="Times New Roman" w:hAnsi="Times New Roman"/>
                <w:sz w:val="24"/>
                <w:szCs w:val="24"/>
              </w:rPr>
            </w:pPr>
            <w:r w:rsidRPr="00A42261">
              <w:rPr>
                <w:rFonts w:ascii="Times New Roman" w:eastAsia="Times New Roman" w:hAnsi="Times New Roman"/>
                <w:sz w:val="24"/>
                <w:szCs w:val="24"/>
              </w:rPr>
              <w:t xml:space="preserve">   </w:t>
            </w:r>
          </w:p>
          <w:tbl>
            <w:tblPr>
              <w:tblW w:w="12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675"/>
              <w:gridCol w:w="3510"/>
              <w:gridCol w:w="3510"/>
              <w:gridCol w:w="3870"/>
            </w:tblGrid>
            <w:tr w:rsidR="001F1665" w:rsidRPr="00AB4CBA" w:rsidTr="001F1665">
              <w:tc>
                <w:tcPr>
                  <w:tcW w:w="1675" w:type="dxa"/>
                  <w:hideMark/>
                </w:tcPr>
                <w:p w:rsidR="001F1665" w:rsidRPr="00AB4CBA" w:rsidRDefault="001F1665" w:rsidP="00A11FDB">
                  <w:pPr>
                    <w:spacing w:line="216" w:lineRule="atLeast"/>
                    <w:rPr>
                      <w:rFonts w:ascii="Times New Roman" w:eastAsiaTheme="minorEastAsia" w:hAnsi="Times New Roman"/>
                      <w:sz w:val="24"/>
                      <w:szCs w:val="24"/>
                    </w:rPr>
                  </w:pPr>
                  <w:r w:rsidRPr="00AB4CBA">
                    <w:rPr>
                      <w:rFonts w:ascii="Times New Roman" w:eastAsiaTheme="minorEastAsia" w:hAnsi="Times New Roman"/>
                      <w:sz w:val="24"/>
                      <w:szCs w:val="24"/>
                    </w:rPr>
                    <w:t>Title</w:t>
                  </w:r>
                </w:p>
              </w:tc>
              <w:tc>
                <w:tcPr>
                  <w:tcW w:w="3510" w:type="dxa"/>
                  <w:hideMark/>
                </w:tcPr>
                <w:p w:rsidR="001F1665" w:rsidRPr="00AB4CBA" w:rsidRDefault="001F1665" w:rsidP="00A11FDB">
                  <w:pPr>
                    <w:spacing w:line="216" w:lineRule="atLeast"/>
                    <w:rPr>
                      <w:rFonts w:ascii="Times New Roman" w:eastAsiaTheme="minorEastAsia" w:hAnsi="Times New Roman"/>
                      <w:sz w:val="24"/>
                      <w:szCs w:val="24"/>
                    </w:rPr>
                  </w:pPr>
                  <w:r w:rsidRPr="00AB4CBA">
                    <w:rPr>
                      <w:rFonts w:ascii="Times New Roman" w:eastAsiaTheme="minorEastAsia" w:hAnsi="Times New Roman"/>
                      <w:sz w:val="24"/>
                      <w:szCs w:val="24"/>
                    </w:rPr>
                    <w:t>Responsibilities</w:t>
                  </w:r>
                </w:p>
              </w:tc>
              <w:tc>
                <w:tcPr>
                  <w:tcW w:w="3510" w:type="dxa"/>
                  <w:hideMark/>
                </w:tcPr>
                <w:p w:rsidR="001F1665" w:rsidRPr="00AB4CBA" w:rsidRDefault="001F1665" w:rsidP="00A11FDB">
                  <w:pPr>
                    <w:spacing w:line="216" w:lineRule="atLeast"/>
                    <w:rPr>
                      <w:rFonts w:ascii="Times New Roman" w:eastAsiaTheme="minorEastAsia" w:hAnsi="Times New Roman"/>
                      <w:sz w:val="24"/>
                      <w:szCs w:val="24"/>
                    </w:rPr>
                  </w:pPr>
                  <w:r w:rsidRPr="00AB4CBA">
                    <w:rPr>
                      <w:rFonts w:ascii="Times New Roman" w:eastAsiaTheme="minorEastAsia" w:hAnsi="Times New Roman"/>
                      <w:sz w:val="24"/>
                      <w:szCs w:val="24"/>
                    </w:rPr>
                    <w:t>Educational Qualifications</w:t>
                  </w:r>
                </w:p>
              </w:tc>
              <w:tc>
                <w:tcPr>
                  <w:tcW w:w="3870" w:type="dxa"/>
                  <w:hideMark/>
                </w:tcPr>
                <w:p w:rsidR="001F1665" w:rsidRPr="00AB4CBA" w:rsidRDefault="001F1665" w:rsidP="00A11FDB">
                  <w:pPr>
                    <w:spacing w:line="216" w:lineRule="atLeast"/>
                    <w:rPr>
                      <w:rFonts w:ascii="Times New Roman" w:eastAsiaTheme="minorEastAsia" w:hAnsi="Times New Roman"/>
                      <w:sz w:val="24"/>
                      <w:szCs w:val="24"/>
                    </w:rPr>
                  </w:pPr>
                  <w:r w:rsidRPr="00AB4CBA">
                    <w:rPr>
                      <w:rFonts w:ascii="Times New Roman" w:eastAsiaTheme="minorEastAsia" w:hAnsi="Times New Roman"/>
                      <w:sz w:val="24"/>
                      <w:szCs w:val="24"/>
                    </w:rPr>
                    <w:t>Certificat</w:t>
                  </w:r>
                  <w:r>
                    <w:rPr>
                      <w:rFonts w:ascii="Times New Roman" w:eastAsiaTheme="minorEastAsia" w:hAnsi="Times New Roman"/>
                      <w:sz w:val="24"/>
                      <w:szCs w:val="24"/>
                    </w:rPr>
                    <w:t>es</w:t>
                  </w:r>
                  <w:r w:rsidRPr="00AB4CBA">
                    <w:rPr>
                      <w:rFonts w:ascii="Times New Roman" w:eastAsiaTheme="minorEastAsia" w:hAnsi="Times New Roman"/>
                      <w:sz w:val="24"/>
                      <w:szCs w:val="24"/>
                    </w:rPr>
                    <w:t xml:space="preserve"> or Licen</w:t>
                  </w:r>
                  <w:r>
                    <w:rPr>
                      <w:rFonts w:ascii="Times New Roman" w:eastAsiaTheme="minorEastAsia" w:hAnsi="Times New Roman"/>
                      <w:sz w:val="24"/>
                      <w:szCs w:val="24"/>
                    </w:rPr>
                    <w:t>se</w:t>
                  </w:r>
                </w:p>
              </w:tc>
            </w:tr>
            <w:tr w:rsidR="001F1665" w:rsidRPr="00AB4CBA" w:rsidTr="001F1665">
              <w:trPr>
                <w:trHeight w:val="1775"/>
              </w:trPr>
              <w:tc>
                <w:tcPr>
                  <w:tcW w:w="1675" w:type="dxa"/>
                </w:tcPr>
                <w:p w:rsidR="001F1665" w:rsidRPr="00747F6E" w:rsidRDefault="001F1665" w:rsidP="00A11FDB">
                  <w:pPr>
                    <w:spacing w:line="216" w:lineRule="atLeast"/>
                    <w:rPr>
                      <w:rFonts w:ascii="Times New Roman" w:eastAsiaTheme="minorEastAsia" w:hAnsi="Times New Roman"/>
                      <w:b/>
                      <w:color w:val="FF0000"/>
                      <w:sz w:val="24"/>
                      <w:szCs w:val="24"/>
                    </w:rPr>
                  </w:pPr>
                  <w:r w:rsidRPr="00747F6E">
                    <w:rPr>
                      <w:rFonts w:ascii="Times New Roman" w:eastAsiaTheme="minorEastAsia" w:hAnsi="Times New Roman"/>
                      <w:b/>
                      <w:color w:val="FF0000"/>
                      <w:sz w:val="24"/>
                      <w:szCs w:val="24"/>
                    </w:rPr>
                    <w:t>Teacher</w:t>
                  </w:r>
                </w:p>
                <w:p w:rsidR="001F1665" w:rsidRPr="00747F6E" w:rsidRDefault="001F1665" w:rsidP="007114CA">
                  <w:pPr>
                    <w:pStyle w:val="ListParagraph"/>
                    <w:numPr>
                      <w:ilvl w:val="0"/>
                      <w:numId w:val="2"/>
                    </w:numPr>
                    <w:spacing w:line="216" w:lineRule="atLeast"/>
                    <w:ind w:left="408"/>
                    <w:rPr>
                      <w:rFonts w:ascii="Times New Roman" w:eastAsiaTheme="minorEastAsia" w:hAnsi="Times New Roman"/>
                      <w:b/>
                      <w:color w:val="FF0000"/>
                      <w:sz w:val="24"/>
                      <w:szCs w:val="24"/>
                    </w:rPr>
                  </w:pPr>
                  <w:r w:rsidRPr="00747F6E">
                    <w:rPr>
                      <w:rFonts w:ascii="Times New Roman" w:eastAsiaTheme="minorEastAsia" w:hAnsi="Times New Roman"/>
                      <w:b/>
                      <w:color w:val="FF0000"/>
                      <w:sz w:val="24"/>
                      <w:szCs w:val="24"/>
                    </w:rPr>
                    <w:t>Accessible Assistive Technology</w:t>
                  </w:r>
                </w:p>
              </w:tc>
              <w:tc>
                <w:tcPr>
                  <w:tcW w:w="3510" w:type="dxa"/>
                </w:tcPr>
                <w:p w:rsidR="001F1665" w:rsidRPr="00747F6E" w:rsidRDefault="001F1665" w:rsidP="00DE718E">
                  <w:pPr>
                    <w:spacing w:line="216" w:lineRule="atLeast"/>
                    <w:rPr>
                      <w:rFonts w:ascii="Times New Roman" w:eastAsiaTheme="minorEastAsia" w:hAnsi="Times New Roman"/>
                      <w:b/>
                      <w:color w:val="FF0000"/>
                      <w:sz w:val="24"/>
                      <w:szCs w:val="24"/>
                    </w:rPr>
                  </w:pPr>
                  <w:r>
                    <w:rPr>
                      <w:rFonts w:ascii="Times New Roman" w:eastAsiaTheme="minorEastAsia" w:hAnsi="Times New Roman"/>
                      <w:b/>
                      <w:color w:val="FF0000"/>
                      <w:sz w:val="24"/>
                      <w:szCs w:val="24"/>
                    </w:rPr>
                    <w:t>Provide instruction in accessible assistive technology, consultation, and training with teachers, and conduct assistive technology assessment</w:t>
                  </w:r>
                </w:p>
              </w:tc>
              <w:tc>
                <w:tcPr>
                  <w:tcW w:w="3510" w:type="dxa"/>
                </w:tcPr>
                <w:p w:rsidR="001F1665" w:rsidRPr="00747F6E" w:rsidRDefault="001F1665" w:rsidP="00A11FDB">
                  <w:pPr>
                    <w:spacing w:line="216" w:lineRule="atLeast"/>
                    <w:rPr>
                      <w:rFonts w:ascii="Times New Roman" w:eastAsiaTheme="minorEastAsia" w:hAnsi="Times New Roman"/>
                      <w:b/>
                      <w:color w:val="FF0000"/>
                      <w:sz w:val="24"/>
                      <w:szCs w:val="24"/>
                    </w:rPr>
                  </w:pPr>
                  <w:r w:rsidRPr="00747F6E">
                    <w:rPr>
                      <w:rFonts w:ascii="Times New Roman" w:eastAsiaTheme="minorEastAsia" w:hAnsi="Times New Roman"/>
                      <w:b/>
                      <w:color w:val="FF0000"/>
                      <w:sz w:val="24"/>
                      <w:szCs w:val="24"/>
                    </w:rPr>
                    <w:t>Bachelor’s Degree</w:t>
                  </w:r>
                </w:p>
              </w:tc>
              <w:tc>
                <w:tcPr>
                  <w:tcW w:w="3870" w:type="dxa"/>
                </w:tcPr>
                <w:p w:rsidR="001F1665" w:rsidRPr="00747F6E" w:rsidRDefault="001F1665" w:rsidP="00A11FDB">
                  <w:pPr>
                    <w:spacing w:line="216" w:lineRule="atLeast"/>
                    <w:rPr>
                      <w:rFonts w:ascii="Times New Roman" w:eastAsiaTheme="minorEastAsia" w:hAnsi="Times New Roman"/>
                      <w:b/>
                      <w:color w:val="FF0000"/>
                      <w:sz w:val="24"/>
                      <w:szCs w:val="24"/>
                    </w:rPr>
                  </w:pPr>
                  <w:r w:rsidRPr="00747F6E">
                    <w:rPr>
                      <w:rFonts w:ascii="Times New Roman" w:eastAsiaTheme="minorEastAsia" w:hAnsi="Times New Roman"/>
                      <w:b/>
                      <w:color w:val="FF0000"/>
                      <w:sz w:val="24"/>
                      <w:szCs w:val="24"/>
                    </w:rPr>
                    <w:t>Certification in blind and partially sighted issued by the State Board of Education, hold a valid and current Certified Assistive Technology Instructional Specialist for People with Visual Impairments (CATIS), or hold a valid and current National Certification in Access Technology for the Blind (NCATB) or other nationally recognized certification related to assistive technology instruction for individuals with visual impairments</w:t>
                  </w:r>
                </w:p>
              </w:tc>
            </w:tr>
            <w:tr w:rsidR="001F1665" w:rsidRPr="00AB4CBA" w:rsidTr="001F1665">
              <w:tc>
                <w:tcPr>
                  <w:tcW w:w="1675" w:type="dxa"/>
                  <w:hideMark/>
                </w:tcPr>
                <w:p w:rsidR="001F1665" w:rsidRPr="008178C5" w:rsidRDefault="001F1665" w:rsidP="00A11FDB">
                  <w:pPr>
                    <w:spacing w:line="216" w:lineRule="atLeast"/>
                    <w:rPr>
                      <w:rFonts w:ascii="Times New Roman" w:eastAsiaTheme="minorEastAsia" w:hAnsi="Times New Roman"/>
                      <w:b/>
                      <w:color w:val="FF0000"/>
                      <w:sz w:val="24"/>
                      <w:szCs w:val="24"/>
                    </w:rPr>
                  </w:pPr>
                </w:p>
              </w:tc>
              <w:tc>
                <w:tcPr>
                  <w:tcW w:w="3510" w:type="dxa"/>
                  <w:hideMark/>
                </w:tcPr>
                <w:p w:rsidR="001F1665" w:rsidRPr="008178C5" w:rsidRDefault="001F1665" w:rsidP="00A11FDB">
                  <w:pPr>
                    <w:spacing w:line="216" w:lineRule="atLeast"/>
                    <w:rPr>
                      <w:rFonts w:ascii="Times New Roman" w:eastAsiaTheme="minorEastAsia" w:hAnsi="Times New Roman"/>
                      <w:b/>
                      <w:color w:val="FF0000"/>
                      <w:sz w:val="24"/>
                      <w:szCs w:val="24"/>
                    </w:rPr>
                  </w:pPr>
                </w:p>
              </w:tc>
              <w:tc>
                <w:tcPr>
                  <w:tcW w:w="3510" w:type="dxa"/>
                  <w:hideMark/>
                </w:tcPr>
                <w:p w:rsidR="001F1665" w:rsidRPr="008178C5" w:rsidRDefault="001F1665" w:rsidP="00A11FDB">
                  <w:pPr>
                    <w:spacing w:line="216" w:lineRule="atLeast"/>
                    <w:rPr>
                      <w:rFonts w:ascii="Times New Roman" w:eastAsiaTheme="minorEastAsia" w:hAnsi="Times New Roman"/>
                      <w:b/>
                      <w:color w:val="FF0000"/>
                      <w:sz w:val="24"/>
                      <w:szCs w:val="24"/>
                    </w:rPr>
                  </w:pPr>
                </w:p>
              </w:tc>
              <w:tc>
                <w:tcPr>
                  <w:tcW w:w="3870" w:type="dxa"/>
                  <w:hideMark/>
                </w:tcPr>
                <w:p w:rsidR="001F1665" w:rsidRPr="008178C5" w:rsidRDefault="001F1665" w:rsidP="00A11FDB">
                  <w:pPr>
                    <w:spacing w:line="216" w:lineRule="atLeast"/>
                    <w:rPr>
                      <w:rFonts w:ascii="Times New Roman" w:eastAsiaTheme="minorEastAsia" w:hAnsi="Times New Roman"/>
                      <w:b/>
                      <w:color w:val="FF0000"/>
                      <w:sz w:val="24"/>
                      <w:szCs w:val="24"/>
                    </w:rPr>
                  </w:pPr>
                </w:p>
              </w:tc>
            </w:tr>
          </w:tbl>
          <w:p w:rsidR="001F1665" w:rsidRPr="00B76C05" w:rsidRDefault="001F1665" w:rsidP="00A11FDB">
            <w:pPr>
              <w:tabs>
                <w:tab w:val="left" w:pos="720"/>
              </w:tabs>
              <w:overflowPunct w:val="0"/>
              <w:autoSpaceDE w:val="0"/>
              <w:autoSpaceDN w:val="0"/>
              <w:adjustRightInd w:val="0"/>
              <w:spacing w:after="0" w:line="240" w:lineRule="auto"/>
              <w:textAlignment w:val="baseline"/>
              <w:rPr>
                <w:rFonts w:ascii="Times New Roman" w:eastAsia="Times New Roman" w:hAnsi="Times New Roman"/>
                <w:b/>
                <w:sz w:val="24"/>
                <w:szCs w:val="24"/>
                <w:u w:val="single"/>
              </w:rPr>
            </w:pPr>
            <w:r w:rsidRPr="00A42261">
              <w:rPr>
                <w:rFonts w:ascii="Times New Roman" w:eastAsia="Times New Roman" w:hAnsi="Times New Roman"/>
                <w:sz w:val="24"/>
                <w:szCs w:val="24"/>
              </w:rPr>
              <w:t xml:space="preserve">                                                                                                                       </w:t>
            </w:r>
          </w:p>
        </w:tc>
        <w:tc>
          <w:tcPr>
            <w:tcW w:w="1260" w:type="dxa"/>
          </w:tcPr>
          <w:p w:rsidR="001F1665" w:rsidRDefault="001F1665" w:rsidP="00747F6E">
            <w:pPr>
              <w:rPr>
                <w:rFonts w:ascii="Times New Roman" w:hAnsi="Times New Roman"/>
                <w:sz w:val="24"/>
                <w:szCs w:val="24"/>
              </w:rPr>
            </w:pPr>
            <w:r>
              <w:rPr>
                <w:rFonts w:ascii="Times New Roman" w:hAnsi="Times New Roman"/>
                <w:sz w:val="24"/>
                <w:szCs w:val="24"/>
              </w:rPr>
              <w:t>No comments received.</w:t>
            </w:r>
          </w:p>
        </w:tc>
        <w:tc>
          <w:tcPr>
            <w:tcW w:w="2520" w:type="dxa"/>
          </w:tcPr>
          <w:p w:rsidR="001F1665" w:rsidRDefault="001F1665" w:rsidP="00747F6E">
            <w:pPr>
              <w:rPr>
                <w:rFonts w:ascii="Times New Roman" w:hAnsi="Times New Roman"/>
                <w:sz w:val="24"/>
                <w:szCs w:val="24"/>
              </w:rPr>
            </w:pPr>
            <w:r>
              <w:rPr>
                <w:rFonts w:ascii="Times New Roman" w:hAnsi="Times New Roman"/>
                <w:sz w:val="24"/>
                <w:szCs w:val="24"/>
              </w:rPr>
              <w:t xml:space="preserve">Proceed with change. Rationale: Add title, responsibilities, educational qualifications and certificates or license requirements to meet the requirements of the BRITE Act, 167.225 Section 10(2) RSMo. </w:t>
            </w:r>
          </w:p>
          <w:p w:rsidR="001F1665" w:rsidRPr="00162A99" w:rsidRDefault="001F1665" w:rsidP="002B735E">
            <w:pPr>
              <w:rPr>
                <w:rFonts w:ascii="Times New Roman" w:hAnsi="Times New Roman"/>
                <w:sz w:val="24"/>
                <w:szCs w:val="24"/>
              </w:rPr>
            </w:pPr>
          </w:p>
        </w:tc>
      </w:tr>
      <w:tr w:rsidR="001F1665" w:rsidRPr="00162A99" w:rsidTr="001F1665">
        <w:trPr>
          <w:trHeight w:val="2510"/>
        </w:trPr>
        <w:tc>
          <w:tcPr>
            <w:tcW w:w="1170" w:type="dxa"/>
            <w:shd w:val="clear" w:color="auto" w:fill="auto"/>
          </w:tcPr>
          <w:p w:rsidR="001F1665" w:rsidRDefault="001F1665" w:rsidP="00A11FDB">
            <w:pPr>
              <w:spacing w:after="0" w:line="240" w:lineRule="auto"/>
              <w:rPr>
                <w:rFonts w:ascii="Times New Roman" w:hAnsi="Times New Roman"/>
                <w:sz w:val="24"/>
                <w:szCs w:val="24"/>
              </w:rPr>
            </w:pPr>
            <w:r>
              <w:rPr>
                <w:rFonts w:ascii="Times New Roman" w:hAnsi="Times New Roman"/>
                <w:sz w:val="24"/>
                <w:szCs w:val="24"/>
              </w:rPr>
              <w:t>VIII</w:t>
            </w:r>
          </w:p>
        </w:tc>
        <w:tc>
          <w:tcPr>
            <w:tcW w:w="720" w:type="dxa"/>
            <w:shd w:val="clear" w:color="auto" w:fill="auto"/>
          </w:tcPr>
          <w:p w:rsidR="001F1665" w:rsidRDefault="001F1665" w:rsidP="00405018">
            <w:pPr>
              <w:spacing w:after="0" w:line="240" w:lineRule="auto"/>
              <w:rPr>
                <w:rFonts w:ascii="Times New Roman" w:hAnsi="Times New Roman"/>
                <w:sz w:val="24"/>
                <w:szCs w:val="24"/>
              </w:rPr>
            </w:pPr>
            <w:r>
              <w:rPr>
                <w:rFonts w:ascii="Times New Roman" w:hAnsi="Times New Roman"/>
                <w:sz w:val="24"/>
                <w:szCs w:val="24"/>
              </w:rPr>
              <w:t>107</w:t>
            </w:r>
          </w:p>
        </w:tc>
        <w:tc>
          <w:tcPr>
            <w:tcW w:w="12690" w:type="dxa"/>
            <w:shd w:val="clear" w:color="auto" w:fill="auto"/>
          </w:tcPr>
          <w:p w:rsidR="001F1665" w:rsidRPr="00A42261" w:rsidRDefault="001F1665" w:rsidP="00A11FDB">
            <w:pPr>
              <w:tabs>
                <w:tab w:val="left" w:pos="720"/>
              </w:tabs>
              <w:overflowPunct w:val="0"/>
              <w:autoSpaceDE w:val="0"/>
              <w:autoSpaceDN w:val="0"/>
              <w:adjustRightInd w:val="0"/>
              <w:spacing w:after="0" w:line="240" w:lineRule="auto"/>
              <w:textAlignment w:val="baseline"/>
              <w:rPr>
                <w:rFonts w:ascii="Times New Roman" w:eastAsia="Times New Roman" w:hAnsi="Times New Roman"/>
                <w:sz w:val="24"/>
                <w:szCs w:val="24"/>
              </w:rPr>
            </w:pPr>
            <w:r w:rsidRPr="00A42261">
              <w:rPr>
                <w:rFonts w:ascii="Times New Roman" w:eastAsia="Times New Roman" w:hAnsi="Times New Roman"/>
                <w:sz w:val="24"/>
                <w:szCs w:val="24"/>
              </w:rPr>
              <w:t xml:space="preserve">   </w:t>
            </w:r>
          </w:p>
          <w:tbl>
            <w:tblPr>
              <w:tblW w:w="12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675"/>
              <w:gridCol w:w="3510"/>
              <w:gridCol w:w="3510"/>
              <w:gridCol w:w="3870"/>
            </w:tblGrid>
            <w:tr w:rsidR="001F1665" w:rsidRPr="00AB4CBA" w:rsidTr="001F1665">
              <w:tc>
                <w:tcPr>
                  <w:tcW w:w="1675" w:type="dxa"/>
                  <w:hideMark/>
                </w:tcPr>
                <w:p w:rsidR="001F1665" w:rsidRPr="00AB4CBA" w:rsidRDefault="001F1665" w:rsidP="00A11FDB">
                  <w:pPr>
                    <w:spacing w:line="216" w:lineRule="atLeast"/>
                    <w:rPr>
                      <w:rFonts w:ascii="Times New Roman" w:eastAsiaTheme="minorEastAsia" w:hAnsi="Times New Roman"/>
                      <w:sz w:val="24"/>
                      <w:szCs w:val="24"/>
                    </w:rPr>
                  </w:pPr>
                  <w:r w:rsidRPr="00AB4CBA">
                    <w:rPr>
                      <w:rFonts w:ascii="Times New Roman" w:eastAsiaTheme="minorEastAsia" w:hAnsi="Times New Roman"/>
                      <w:sz w:val="24"/>
                      <w:szCs w:val="24"/>
                    </w:rPr>
                    <w:t>Title</w:t>
                  </w:r>
                </w:p>
              </w:tc>
              <w:tc>
                <w:tcPr>
                  <w:tcW w:w="3510" w:type="dxa"/>
                  <w:hideMark/>
                </w:tcPr>
                <w:p w:rsidR="001F1665" w:rsidRPr="00AB4CBA" w:rsidRDefault="001F1665" w:rsidP="00A11FDB">
                  <w:pPr>
                    <w:spacing w:line="216" w:lineRule="atLeast"/>
                    <w:rPr>
                      <w:rFonts w:ascii="Times New Roman" w:eastAsiaTheme="minorEastAsia" w:hAnsi="Times New Roman"/>
                      <w:sz w:val="24"/>
                      <w:szCs w:val="24"/>
                    </w:rPr>
                  </w:pPr>
                  <w:r w:rsidRPr="00AB4CBA">
                    <w:rPr>
                      <w:rFonts w:ascii="Times New Roman" w:eastAsiaTheme="minorEastAsia" w:hAnsi="Times New Roman"/>
                      <w:sz w:val="24"/>
                      <w:szCs w:val="24"/>
                    </w:rPr>
                    <w:t>Responsibilities</w:t>
                  </w:r>
                </w:p>
              </w:tc>
              <w:tc>
                <w:tcPr>
                  <w:tcW w:w="3510" w:type="dxa"/>
                  <w:hideMark/>
                </w:tcPr>
                <w:p w:rsidR="001F1665" w:rsidRPr="00AB4CBA" w:rsidRDefault="001F1665" w:rsidP="00A11FDB">
                  <w:pPr>
                    <w:spacing w:line="216" w:lineRule="atLeast"/>
                    <w:rPr>
                      <w:rFonts w:ascii="Times New Roman" w:eastAsiaTheme="minorEastAsia" w:hAnsi="Times New Roman"/>
                      <w:sz w:val="24"/>
                      <w:szCs w:val="24"/>
                    </w:rPr>
                  </w:pPr>
                  <w:r w:rsidRPr="00AB4CBA">
                    <w:rPr>
                      <w:rFonts w:ascii="Times New Roman" w:eastAsiaTheme="minorEastAsia" w:hAnsi="Times New Roman"/>
                      <w:sz w:val="24"/>
                      <w:szCs w:val="24"/>
                    </w:rPr>
                    <w:t>Educational Qualifications</w:t>
                  </w:r>
                </w:p>
              </w:tc>
              <w:tc>
                <w:tcPr>
                  <w:tcW w:w="3870" w:type="dxa"/>
                  <w:hideMark/>
                </w:tcPr>
                <w:p w:rsidR="001F1665" w:rsidRPr="00AB4CBA" w:rsidRDefault="001F1665" w:rsidP="00A11FDB">
                  <w:pPr>
                    <w:spacing w:line="216" w:lineRule="atLeast"/>
                    <w:rPr>
                      <w:rFonts w:ascii="Times New Roman" w:eastAsiaTheme="minorEastAsia" w:hAnsi="Times New Roman"/>
                      <w:sz w:val="24"/>
                      <w:szCs w:val="24"/>
                    </w:rPr>
                  </w:pPr>
                  <w:r w:rsidRPr="00AB4CBA">
                    <w:rPr>
                      <w:rFonts w:ascii="Times New Roman" w:eastAsiaTheme="minorEastAsia" w:hAnsi="Times New Roman"/>
                      <w:sz w:val="24"/>
                      <w:szCs w:val="24"/>
                    </w:rPr>
                    <w:t>Certificat</w:t>
                  </w:r>
                  <w:r>
                    <w:rPr>
                      <w:rFonts w:ascii="Times New Roman" w:eastAsiaTheme="minorEastAsia" w:hAnsi="Times New Roman"/>
                      <w:sz w:val="24"/>
                      <w:szCs w:val="24"/>
                    </w:rPr>
                    <w:t>es</w:t>
                  </w:r>
                  <w:r w:rsidRPr="00AB4CBA">
                    <w:rPr>
                      <w:rFonts w:ascii="Times New Roman" w:eastAsiaTheme="minorEastAsia" w:hAnsi="Times New Roman"/>
                      <w:sz w:val="24"/>
                      <w:szCs w:val="24"/>
                    </w:rPr>
                    <w:t xml:space="preserve"> or Licen</w:t>
                  </w:r>
                  <w:r>
                    <w:rPr>
                      <w:rFonts w:ascii="Times New Roman" w:eastAsiaTheme="minorEastAsia" w:hAnsi="Times New Roman"/>
                      <w:sz w:val="24"/>
                      <w:szCs w:val="24"/>
                    </w:rPr>
                    <w:t>se</w:t>
                  </w:r>
                </w:p>
              </w:tc>
            </w:tr>
            <w:tr w:rsidR="001F1665" w:rsidRPr="00AB4CBA" w:rsidTr="001F1665">
              <w:trPr>
                <w:trHeight w:val="1775"/>
              </w:trPr>
              <w:tc>
                <w:tcPr>
                  <w:tcW w:w="1675" w:type="dxa"/>
                </w:tcPr>
                <w:p w:rsidR="001F1665" w:rsidRDefault="001F1665" w:rsidP="00405018">
                  <w:pPr>
                    <w:spacing w:line="216" w:lineRule="atLeast"/>
                    <w:rPr>
                      <w:rFonts w:ascii="Times New Roman" w:eastAsiaTheme="minorEastAsia" w:hAnsi="Times New Roman"/>
                      <w:sz w:val="24"/>
                      <w:szCs w:val="24"/>
                    </w:rPr>
                  </w:pPr>
                  <w:r>
                    <w:rPr>
                      <w:rFonts w:ascii="Times New Roman" w:eastAsiaTheme="minorEastAsia" w:hAnsi="Times New Roman"/>
                      <w:sz w:val="24"/>
                      <w:szCs w:val="24"/>
                    </w:rPr>
                    <w:t>Teacher</w:t>
                  </w:r>
                </w:p>
                <w:p w:rsidR="001F1665" w:rsidRPr="00236F38" w:rsidRDefault="001F1665" w:rsidP="007114CA">
                  <w:pPr>
                    <w:pStyle w:val="ListParagraph"/>
                    <w:numPr>
                      <w:ilvl w:val="0"/>
                      <w:numId w:val="2"/>
                    </w:numPr>
                    <w:spacing w:line="216" w:lineRule="atLeast"/>
                    <w:ind w:left="408"/>
                    <w:rPr>
                      <w:rFonts w:ascii="Times New Roman" w:eastAsiaTheme="minorEastAsia" w:hAnsi="Times New Roman"/>
                      <w:sz w:val="24"/>
                      <w:szCs w:val="24"/>
                    </w:rPr>
                  </w:pPr>
                  <w:r>
                    <w:rPr>
                      <w:rFonts w:ascii="Times New Roman" w:eastAsiaTheme="minorEastAsia" w:hAnsi="Times New Roman"/>
                      <w:sz w:val="24"/>
                      <w:szCs w:val="24"/>
                    </w:rPr>
                    <w:t xml:space="preserve">Early childhood blended </w:t>
                  </w:r>
                  <w:r>
                    <w:rPr>
                      <w:rFonts w:ascii="Times New Roman" w:eastAsiaTheme="minorEastAsia" w:hAnsi="Times New Roman"/>
                      <w:b/>
                      <w:color w:val="FF0000"/>
                      <w:sz w:val="24"/>
                      <w:szCs w:val="24"/>
                    </w:rPr>
                    <w:t>funding program</w:t>
                  </w:r>
                </w:p>
              </w:tc>
              <w:tc>
                <w:tcPr>
                  <w:tcW w:w="3510" w:type="dxa"/>
                </w:tcPr>
                <w:p w:rsidR="001F1665" w:rsidRPr="00236F38" w:rsidRDefault="001F1665" w:rsidP="00405018">
                  <w:pPr>
                    <w:spacing w:line="216" w:lineRule="atLeast"/>
                    <w:rPr>
                      <w:rFonts w:ascii="Times New Roman" w:eastAsiaTheme="minorEastAsia" w:hAnsi="Times New Roman"/>
                      <w:sz w:val="24"/>
                      <w:szCs w:val="24"/>
                    </w:rPr>
                  </w:pPr>
                  <w:r>
                    <w:rPr>
                      <w:rFonts w:ascii="Times New Roman" w:eastAsiaTheme="minorEastAsia" w:hAnsi="Times New Roman"/>
                      <w:sz w:val="24"/>
                      <w:szCs w:val="24"/>
                    </w:rPr>
                    <w:t>Direct instruction, consultation with teachers, develop IEPs, writing evaluation reports, travel training, individualized assessments</w:t>
                  </w:r>
                </w:p>
              </w:tc>
              <w:tc>
                <w:tcPr>
                  <w:tcW w:w="3510" w:type="dxa"/>
                </w:tcPr>
                <w:p w:rsidR="001F1665" w:rsidRPr="00236F38" w:rsidRDefault="001F1665" w:rsidP="00405018">
                  <w:pPr>
                    <w:spacing w:line="216" w:lineRule="atLeast"/>
                    <w:rPr>
                      <w:rFonts w:ascii="Times New Roman" w:eastAsiaTheme="minorEastAsia" w:hAnsi="Times New Roman"/>
                      <w:sz w:val="24"/>
                      <w:szCs w:val="24"/>
                    </w:rPr>
                  </w:pPr>
                  <w:r w:rsidRPr="00236F38">
                    <w:rPr>
                      <w:rFonts w:ascii="Times New Roman" w:eastAsiaTheme="minorEastAsia" w:hAnsi="Times New Roman"/>
                      <w:sz w:val="24"/>
                      <w:szCs w:val="24"/>
                    </w:rPr>
                    <w:t>Bachelor’s Degree</w:t>
                  </w:r>
                </w:p>
              </w:tc>
              <w:tc>
                <w:tcPr>
                  <w:tcW w:w="3870" w:type="dxa"/>
                </w:tcPr>
                <w:p w:rsidR="001F1665" w:rsidRPr="00236F38" w:rsidRDefault="001F1665" w:rsidP="00405018">
                  <w:pPr>
                    <w:spacing w:line="216" w:lineRule="atLeast"/>
                    <w:rPr>
                      <w:rFonts w:ascii="Times New Roman" w:eastAsiaTheme="minorEastAsia" w:hAnsi="Times New Roman"/>
                      <w:sz w:val="24"/>
                      <w:szCs w:val="24"/>
                    </w:rPr>
                  </w:pPr>
                  <w:r w:rsidRPr="00236F38">
                    <w:rPr>
                      <w:rFonts w:ascii="Times New Roman" w:eastAsiaTheme="minorEastAsia" w:hAnsi="Times New Roman"/>
                      <w:sz w:val="24"/>
                      <w:szCs w:val="24"/>
                    </w:rPr>
                    <w:t>Certification in early childhood or early childhood special education issued by the State Board of Education</w:t>
                  </w:r>
                </w:p>
              </w:tc>
            </w:tr>
            <w:tr w:rsidR="001F1665" w:rsidRPr="00AB4CBA" w:rsidTr="001F1665">
              <w:tc>
                <w:tcPr>
                  <w:tcW w:w="1675" w:type="dxa"/>
                  <w:hideMark/>
                </w:tcPr>
                <w:p w:rsidR="001F1665" w:rsidRPr="008178C5" w:rsidRDefault="001F1665" w:rsidP="00405018">
                  <w:pPr>
                    <w:spacing w:line="216" w:lineRule="atLeast"/>
                    <w:rPr>
                      <w:rFonts w:ascii="Times New Roman" w:eastAsiaTheme="minorEastAsia" w:hAnsi="Times New Roman"/>
                      <w:b/>
                      <w:color w:val="FF0000"/>
                      <w:sz w:val="24"/>
                      <w:szCs w:val="24"/>
                    </w:rPr>
                  </w:pPr>
                </w:p>
              </w:tc>
              <w:tc>
                <w:tcPr>
                  <w:tcW w:w="3510" w:type="dxa"/>
                  <w:hideMark/>
                </w:tcPr>
                <w:p w:rsidR="001F1665" w:rsidRPr="008178C5" w:rsidRDefault="001F1665" w:rsidP="00405018">
                  <w:pPr>
                    <w:spacing w:line="216" w:lineRule="atLeast"/>
                    <w:rPr>
                      <w:rFonts w:ascii="Times New Roman" w:eastAsiaTheme="minorEastAsia" w:hAnsi="Times New Roman"/>
                      <w:b/>
                      <w:color w:val="FF0000"/>
                      <w:sz w:val="24"/>
                      <w:szCs w:val="24"/>
                    </w:rPr>
                  </w:pPr>
                </w:p>
              </w:tc>
              <w:tc>
                <w:tcPr>
                  <w:tcW w:w="3510" w:type="dxa"/>
                  <w:hideMark/>
                </w:tcPr>
                <w:p w:rsidR="001F1665" w:rsidRPr="008178C5" w:rsidRDefault="001F1665" w:rsidP="00405018">
                  <w:pPr>
                    <w:spacing w:line="216" w:lineRule="atLeast"/>
                    <w:rPr>
                      <w:rFonts w:ascii="Times New Roman" w:eastAsiaTheme="minorEastAsia" w:hAnsi="Times New Roman"/>
                      <w:b/>
                      <w:color w:val="FF0000"/>
                      <w:sz w:val="24"/>
                      <w:szCs w:val="24"/>
                    </w:rPr>
                  </w:pPr>
                </w:p>
              </w:tc>
              <w:tc>
                <w:tcPr>
                  <w:tcW w:w="3870" w:type="dxa"/>
                  <w:hideMark/>
                </w:tcPr>
                <w:p w:rsidR="001F1665" w:rsidRPr="008178C5" w:rsidRDefault="001F1665" w:rsidP="00405018">
                  <w:pPr>
                    <w:spacing w:line="216" w:lineRule="atLeast"/>
                    <w:rPr>
                      <w:rFonts w:ascii="Times New Roman" w:eastAsiaTheme="minorEastAsia" w:hAnsi="Times New Roman"/>
                      <w:b/>
                      <w:color w:val="FF0000"/>
                      <w:sz w:val="24"/>
                      <w:szCs w:val="24"/>
                    </w:rPr>
                  </w:pPr>
                </w:p>
              </w:tc>
            </w:tr>
          </w:tbl>
          <w:p w:rsidR="001F1665" w:rsidRPr="00B76C05" w:rsidRDefault="001F1665" w:rsidP="00A11FDB">
            <w:pPr>
              <w:tabs>
                <w:tab w:val="left" w:pos="720"/>
              </w:tabs>
              <w:overflowPunct w:val="0"/>
              <w:autoSpaceDE w:val="0"/>
              <w:autoSpaceDN w:val="0"/>
              <w:adjustRightInd w:val="0"/>
              <w:spacing w:after="0" w:line="240" w:lineRule="auto"/>
              <w:textAlignment w:val="baseline"/>
              <w:rPr>
                <w:rFonts w:ascii="Times New Roman" w:eastAsia="Times New Roman" w:hAnsi="Times New Roman"/>
                <w:b/>
                <w:sz w:val="24"/>
                <w:szCs w:val="24"/>
                <w:u w:val="single"/>
              </w:rPr>
            </w:pPr>
            <w:r w:rsidRPr="00A42261">
              <w:rPr>
                <w:rFonts w:ascii="Times New Roman" w:eastAsia="Times New Roman" w:hAnsi="Times New Roman"/>
                <w:sz w:val="24"/>
                <w:szCs w:val="24"/>
              </w:rPr>
              <w:t xml:space="preserve">                                                                                                                       </w:t>
            </w:r>
          </w:p>
        </w:tc>
        <w:tc>
          <w:tcPr>
            <w:tcW w:w="1260" w:type="dxa"/>
          </w:tcPr>
          <w:p w:rsidR="001F1665" w:rsidRPr="006F1D5E" w:rsidRDefault="001F1665" w:rsidP="00894F15">
            <w:pPr>
              <w:rPr>
                <w:rFonts w:ascii="Times New Roman" w:hAnsi="Times New Roman"/>
                <w:sz w:val="24"/>
                <w:szCs w:val="24"/>
              </w:rPr>
            </w:pPr>
            <w:r>
              <w:rPr>
                <w:rFonts w:ascii="Times New Roman" w:hAnsi="Times New Roman"/>
                <w:sz w:val="24"/>
                <w:szCs w:val="24"/>
              </w:rPr>
              <w:t>No comments received.</w:t>
            </w:r>
          </w:p>
        </w:tc>
        <w:tc>
          <w:tcPr>
            <w:tcW w:w="2520" w:type="dxa"/>
          </w:tcPr>
          <w:p w:rsidR="001F1665" w:rsidRPr="006F1D5E" w:rsidRDefault="001F1665" w:rsidP="00894F15">
            <w:pPr>
              <w:rPr>
                <w:rFonts w:ascii="Times New Roman" w:hAnsi="Times New Roman"/>
                <w:sz w:val="24"/>
                <w:szCs w:val="24"/>
              </w:rPr>
            </w:pPr>
            <w:r>
              <w:rPr>
                <w:rFonts w:ascii="Times New Roman" w:hAnsi="Times New Roman"/>
                <w:sz w:val="24"/>
                <w:szCs w:val="24"/>
              </w:rPr>
              <w:t xml:space="preserve">Proceed with change. Rationale: </w:t>
            </w:r>
            <w:r w:rsidRPr="006F1D5E">
              <w:rPr>
                <w:rFonts w:ascii="Times New Roman" w:hAnsi="Times New Roman"/>
                <w:sz w:val="24"/>
                <w:szCs w:val="24"/>
              </w:rPr>
              <w:t xml:space="preserve">There is a fundamental misunderstanding of the early learning blended program which uses blended funding to operate. Funding sources may or may not include ECSE funding. Blended funding programs have no clear special education instruction requirements. Adding </w:t>
            </w:r>
            <w:r w:rsidRPr="006F1D5E">
              <w:rPr>
                <w:rFonts w:ascii="Times New Roman" w:hAnsi="Times New Roman"/>
                <w:i/>
                <w:sz w:val="24"/>
                <w:szCs w:val="24"/>
              </w:rPr>
              <w:t xml:space="preserve">funding program </w:t>
            </w:r>
            <w:r w:rsidRPr="006F1D5E">
              <w:rPr>
                <w:rFonts w:ascii="Times New Roman" w:hAnsi="Times New Roman"/>
                <w:sz w:val="24"/>
                <w:szCs w:val="24"/>
              </w:rPr>
              <w:t xml:space="preserve">to the title aligns to the </w:t>
            </w:r>
            <w:r w:rsidRPr="006F1D5E">
              <w:rPr>
                <w:rFonts w:ascii="Times New Roman" w:hAnsi="Times New Roman"/>
                <w:sz w:val="24"/>
                <w:szCs w:val="24"/>
              </w:rPr>
              <w:lastRenderedPageBreak/>
              <w:t xml:space="preserve">program name used by Office of Childhood and stands in contrast to the integrated ECSE classroom model listed in State Plan Regulation IX, class size and caseload requirements. The integrated ECSE model operates using special education funding and has very clear guidance on the makeup of the classroom and requires special education instruction provided by a teacher holding Early Childhood Special Education certification. </w:t>
            </w:r>
          </w:p>
        </w:tc>
      </w:tr>
      <w:tr w:rsidR="001F1665" w:rsidRPr="00162A99" w:rsidTr="001F1665">
        <w:trPr>
          <w:trHeight w:val="2510"/>
        </w:trPr>
        <w:tc>
          <w:tcPr>
            <w:tcW w:w="1170" w:type="dxa"/>
            <w:shd w:val="clear" w:color="auto" w:fill="auto"/>
          </w:tcPr>
          <w:p w:rsidR="001F1665" w:rsidRDefault="001F1665" w:rsidP="00A11FDB">
            <w:pPr>
              <w:spacing w:after="0" w:line="240" w:lineRule="auto"/>
              <w:rPr>
                <w:rFonts w:ascii="Times New Roman" w:hAnsi="Times New Roman"/>
                <w:sz w:val="24"/>
                <w:szCs w:val="24"/>
              </w:rPr>
            </w:pPr>
            <w:r>
              <w:rPr>
                <w:rFonts w:ascii="Times New Roman" w:hAnsi="Times New Roman"/>
                <w:sz w:val="24"/>
                <w:szCs w:val="24"/>
              </w:rPr>
              <w:lastRenderedPageBreak/>
              <w:t>VIII</w:t>
            </w:r>
          </w:p>
        </w:tc>
        <w:tc>
          <w:tcPr>
            <w:tcW w:w="720" w:type="dxa"/>
            <w:shd w:val="clear" w:color="auto" w:fill="auto"/>
          </w:tcPr>
          <w:p w:rsidR="001F1665" w:rsidRDefault="001F1665" w:rsidP="00A11FDB">
            <w:pPr>
              <w:spacing w:after="0" w:line="240" w:lineRule="auto"/>
              <w:rPr>
                <w:rFonts w:ascii="Times New Roman" w:hAnsi="Times New Roman"/>
                <w:sz w:val="24"/>
                <w:szCs w:val="24"/>
              </w:rPr>
            </w:pPr>
            <w:r>
              <w:rPr>
                <w:rFonts w:ascii="Times New Roman" w:hAnsi="Times New Roman"/>
                <w:sz w:val="24"/>
                <w:szCs w:val="24"/>
              </w:rPr>
              <w:t>107</w:t>
            </w:r>
          </w:p>
        </w:tc>
        <w:tc>
          <w:tcPr>
            <w:tcW w:w="12690" w:type="dxa"/>
            <w:shd w:val="clear" w:color="auto" w:fill="auto"/>
          </w:tcPr>
          <w:p w:rsidR="001F1665" w:rsidRPr="00A42261" w:rsidRDefault="001F1665" w:rsidP="00A11FDB">
            <w:pPr>
              <w:tabs>
                <w:tab w:val="left" w:pos="720"/>
              </w:tabs>
              <w:overflowPunct w:val="0"/>
              <w:autoSpaceDE w:val="0"/>
              <w:autoSpaceDN w:val="0"/>
              <w:adjustRightInd w:val="0"/>
              <w:spacing w:after="0" w:line="240" w:lineRule="auto"/>
              <w:textAlignment w:val="baseline"/>
              <w:rPr>
                <w:rFonts w:ascii="Times New Roman" w:eastAsia="Times New Roman" w:hAnsi="Times New Roman"/>
                <w:sz w:val="24"/>
                <w:szCs w:val="24"/>
              </w:rPr>
            </w:pPr>
            <w:r w:rsidRPr="00A42261">
              <w:rPr>
                <w:rFonts w:ascii="Times New Roman" w:eastAsia="Times New Roman" w:hAnsi="Times New Roman"/>
                <w:sz w:val="24"/>
                <w:szCs w:val="24"/>
              </w:rPr>
              <w:t xml:space="preserve">   </w:t>
            </w:r>
          </w:p>
          <w:tbl>
            <w:tblPr>
              <w:tblW w:w="12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405"/>
              <w:gridCol w:w="3870"/>
              <w:gridCol w:w="2610"/>
              <w:gridCol w:w="4680"/>
            </w:tblGrid>
            <w:tr w:rsidR="001F1665" w:rsidRPr="00AB4CBA" w:rsidTr="001F1665">
              <w:tc>
                <w:tcPr>
                  <w:tcW w:w="1405" w:type="dxa"/>
                  <w:hideMark/>
                </w:tcPr>
                <w:p w:rsidR="001F1665" w:rsidRPr="00AB4CBA" w:rsidRDefault="001F1665" w:rsidP="00A11FDB">
                  <w:pPr>
                    <w:spacing w:line="216" w:lineRule="atLeast"/>
                    <w:rPr>
                      <w:rFonts w:ascii="Times New Roman" w:eastAsiaTheme="minorEastAsia" w:hAnsi="Times New Roman"/>
                      <w:sz w:val="24"/>
                      <w:szCs w:val="24"/>
                    </w:rPr>
                  </w:pPr>
                  <w:r w:rsidRPr="00AB4CBA">
                    <w:rPr>
                      <w:rFonts w:ascii="Times New Roman" w:eastAsiaTheme="minorEastAsia" w:hAnsi="Times New Roman"/>
                      <w:sz w:val="24"/>
                      <w:szCs w:val="24"/>
                    </w:rPr>
                    <w:t>Title</w:t>
                  </w:r>
                </w:p>
              </w:tc>
              <w:tc>
                <w:tcPr>
                  <w:tcW w:w="3870" w:type="dxa"/>
                  <w:hideMark/>
                </w:tcPr>
                <w:p w:rsidR="001F1665" w:rsidRPr="00AB4CBA" w:rsidRDefault="001F1665" w:rsidP="00A11FDB">
                  <w:pPr>
                    <w:spacing w:line="216" w:lineRule="atLeast"/>
                    <w:rPr>
                      <w:rFonts w:ascii="Times New Roman" w:eastAsiaTheme="minorEastAsia" w:hAnsi="Times New Roman"/>
                      <w:sz w:val="24"/>
                      <w:szCs w:val="24"/>
                    </w:rPr>
                  </w:pPr>
                  <w:r w:rsidRPr="00AB4CBA">
                    <w:rPr>
                      <w:rFonts w:ascii="Times New Roman" w:eastAsiaTheme="minorEastAsia" w:hAnsi="Times New Roman"/>
                      <w:sz w:val="24"/>
                      <w:szCs w:val="24"/>
                    </w:rPr>
                    <w:t>Responsibilities</w:t>
                  </w:r>
                </w:p>
              </w:tc>
              <w:tc>
                <w:tcPr>
                  <w:tcW w:w="2610" w:type="dxa"/>
                  <w:hideMark/>
                </w:tcPr>
                <w:p w:rsidR="001F1665" w:rsidRPr="00AB4CBA" w:rsidRDefault="001F1665" w:rsidP="00A11FDB">
                  <w:pPr>
                    <w:spacing w:line="216" w:lineRule="atLeast"/>
                    <w:rPr>
                      <w:rFonts w:ascii="Times New Roman" w:eastAsiaTheme="minorEastAsia" w:hAnsi="Times New Roman"/>
                      <w:sz w:val="24"/>
                      <w:szCs w:val="24"/>
                    </w:rPr>
                  </w:pPr>
                  <w:r w:rsidRPr="00AB4CBA">
                    <w:rPr>
                      <w:rFonts w:ascii="Times New Roman" w:eastAsiaTheme="minorEastAsia" w:hAnsi="Times New Roman"/>
                      <w:sz w:val="24"/>
                      <w:szCs w:val="24"/>
                    </w:rPr>
                    <w:t>Educational Qualifications</w:t>
                  </w:r>
                </w:p>
              </w:tc>
              <w:tc>
                <w:tcPr>
                  <w:tcW w:w="4680" w:type="dxa"/>
                  <w:hideMark/>
                </w:tcPr>
                <w:p w:rsidR="001F1665" w:rsidRPr="00AB4CBA" w:rsidRDefault="001F1665" w:rsidP="00A11FDB">
                  <w:pPr>
                    <w:spacing w:line="216" w:lineRule="atLeast"/>
                    <w:rPr>
                      <w:rFonts w:ascii="Times New Roman" w:eastAsiaTheme="minorEastAsia" w:hAnsi="Times New Roman"/>
                      <w:sz w:val="24"/>
                      <w:szCs w:val="24"/>
                    </w:rPr>
                  </w:pPr>
                  <w:r w:rsidRPr="00AB4CBA">
                    <w:rPr>
                      <w:rFonts w:ascii="Times New Roman" w:eastAsiaTheme="minorEastAsia" w:hAnsi="Times New Roman"/>
                      <w:sz w:val="24"/>
                      <w:szCs w:val="24"/>
                    </w:rPr>
                    <w:t>Certificat</w:t>
                  </w:r>
                  <w:r>
                    <w:rPr>
                      <w:rFonts w:ascii="Times New Roman" w:eastAsiaTheme="minorEastAsia" w:hAnsi="Times New Roman"/>
                      <w:sz w:val="24"/>
                      <w:szCs w:val="24"/>
                    </w:rPr>
                    <w:t>es</w:t>
                  </w:r>
                  <w:r w:rsidRPr="00AB4CBA">
                    <w:rPr>
                      <w:rFonts w:ascii="Times New Roman" w:eastAsiaTheme="minorEastAsia" w:hAnsi="Times New Roman"/>
                      <w:sz w:val="24"/>
                      <w:szCs w:val="24"/>
                    </w:rPr>
                    <w:t xml:space="preserve"> or Licen</w:t>
                  </w:r>
                  <w:r>
                    <w:rPr>
                      <w:rFonts w:ascii="Times New Roman" w:eastAsiaTheme="minorEastAsia" w:hAnsi="Times New Roman"/>
                      <w:sz w:val="24"/>
                      <w:szCs w:val="24"/>
                    </w:rPr>
                    <w:t>se</w:t>
                  </w:r>
                </w:p>
              </w:tc>
            </w:tr>
            <w:tr w:rsidR="001F1665" w:rsidRPr="00AB4CBA" w:rsidTr="001F1665">
              <w:trPr>
                <w:trHeight w:val="1775"/>
              </w:trPr>
              <w:tc>
                <w:tcPr>
                  <w:tcW w:w="1405" w:type="dxa"/>
                </w:tcPr>
                <w:p w:rsidR="001F1665" w:rsidRDefault="001F1665" w:rsidP="00A11FDB">
                  <w:pPr>
                    <w:spacing w:line="216" w:lineRule="atLeast"/>
                    <w:rPr>
                      <w:rFonts w:ascii="Times New Roman" w:eastAsiaTheme="minorEastAsia" w:hAnsi="Times New Roman"/>
                      <w:sz w:val="24"/>
                      <w:szCs w:val="24"/>
                    </w:rPr>
                  </w:pPr>
                  <w:r>
                    <w:rPr>
                      <w:rFonts w:ascii="Times New Roman" w:eastAsiaTheme="minorEastAsia" w:hAnsi="Times New Roman"/>
                      <w:sz w:val="24"/>
                      <w:szCs w:val="24"/>
                    </w:rPr>
                    <w:t>Teacher</w:t>
                  </w:r>
                </w:p>
                <w:p w:rsidR="001F1665" w:rsidRPr="0031015C" w:rsidRDefault="001F1665" w:rsidP="007114CA">
                  <w:pPr>
                    <w:pStyle w:val="ListParagraph"/>
                    <w:numPr>
                      <w:ilvl w:val="0"/>
                      <w:numId w:val="3"/>
                    </w:numPr>
                    <w:spacing w:line="216" w:lineRule="atLeast"/>
                    <w:ind w:left="408"/>
                    <w:rPr>
                      <w:rFonts w:ascii="Times New Roman" w:eastAsiaTheme="minorEastAsia" w:hAnsi="Times New Roman"/>
                      <w:sz w:val="24"/>
                      <w:szCs w:val="24"/>
                    </w:rPr>
                  </w:pPr>
                  <w:r>
                    <w:rPr>
                      <w:rFonts w:ascii="Times New Roman" w:eastAsiaTheme="minorEastAsia" w:hAnsi="Times New Roman"/>
                      <w:sz w:val="24"/>
                      <w:szCs w:val="24"/>
                    </w:rPr>
                    <w:t>Visually Impaired</w:t>
                  </w:r>
                </w:p>
              </w:tc>
              <w:tc>
                <w:tcPr>
                  <w:tcW w:w="3870" w:type="dxa"/>
                </w:tcPr>
                <w:p w:rsidR="001F1665" w:rsidRPr="00236F38" w:rsidRDefault="001F1665" w:rsidP="00A11FDB">
                  <w:pPr>
                    <w:spacing w:line="216" w:lineRule="atLeast"/>
                    <w:rPr>
                      <w:rFonts w:ascii="Times New Roman" w:eastAsiaTheme="minorEastAsia" w:hAnsi="Times New Roman"/>
                      <w:sz w:val="24"/>
                      <w:szCs w:val="24"/>
                    </w:rPr>
                  </w:pPr>
                  <w:r>
                    <w:rPr>
                      <w:rFonts w:ascii="Times New Roman" w:eastAsiaTheme="minorEastAsia" w:hAnsi="Times New Roman"/>
                      <w:sz w:val="24"/>
                      <w:szCs w:val="24"/>
                    </w:rPr>
                    <w:t>Specialized instruction in Braille or other related instruction</w:t>
                  </w:r>
                </w:p>
              </w:tc>
              <w:tc>
                <w:tcPr>
                  <w:tcW w:w="2610" w:type="dxa"/>
                </w:tcPr>
                <w:p w:rsidR="001F1665" w:rsidRPr="00236F38" w:rsidRDefault="001F1665" w:rsidP="00A11FDB">
                  <w:pPr>
                    <w:spacing w:line="216" w:lineRule="atLeast"/>
                    <w:rPr>
                      <w:rFonts w:ascii="Times New Roman" w:eastAsiaTheme="minorEastAsia" w:hAnsi="Times New Roman"/>
                      <w:sz w:val="24"/>
                      <w:szCs w:val="24"/>
                    </w:rPr>
                  </w:pPr>
                  <w:r w:rsidRPr="00236F38">
                    <w:rPr>
                      <w:rFonts w:ascii="Times New Roman" w:eastAsiaTheme="minorEastAsia" w:hAnsi="Times New Roman"/>
                      <w:sz w:val="24"/>
                      <w:szCs w:val="24"/>
                    </w:rPr>
                    <w:t>Bachelor’s Degree</w:t>
                  </w:r>
                  <w:r>
                    <w:rPr>
                      <w:rFonts w:ascii="Times New Roman" w:eastAsiaTheme="minorEastAsia" w:hAnsi="Times New Roman"/>
                      <w:sz w:val="24"/>
                      <w:szCs w:val="24"/>
                    </w:rPr>
                    <w:t xml:space="preserve"> </w:t>
                  </w:r>
                </w:p>
              </w:tc>
              <w:tc>
                <w:tcPr>
                  <w:tcW w:w="4680" w:type="dxa"/>
                </w:tcPr>
                <w:p w:rsidR="001F1665" w:rsidRPr="00236F38" w:rsidRDefault="001F1665" w:rsidP="00A11FDB">
                  <w:pPr>
                    <w:spacing w:line="216" w:lineRule="atLeast"/>
                    <w:rPr>
                      <w:rFonts w:ascii="Times New Roman" w:eastAsiaTheme="minorEastAsia" w:hAnsi="Times New Roman"/>
                      <w:sz w:val="24"/>
                      <w:szCs w:val="24"/>
                    </w:rPr>
                  </w:pPr>
                  <w:r>
                    <w:rPr>
                      <w:rFonts w:ascii="Times New Roman" w:eastAsiaTheme="minorEastAsia" w:hAnsi="Times New Roman"/>
                      <w:sz w:val="24"/>
                      <w:szCs w:val="24"/>
                    </w:rPr>
                    <w:t>Certification in blind and partially sighted issued by the State Board of Education</w:t>
                  </w:r>
                  <w:r w:rsidRPr="00092F3B">
                    <w:rPr>
                      <w:rFonts w:ascii="Times New Roman" w:eastAsiaTheme="minorEastAsia" w:hAnsi="Times New Roman"/>
                      <w:b/>
                      <w:color w:val="FF0000"/>
                      <w:sz w:val="24"/>
                      <w:szCs w:val="24"/>
                    </w:rPr>
                    <w:t xml:space="preserve">, </w:t>
                  </w:r>
                  <w:r w:rsidRPr="00405018">
                    <w:rPr>
                      <w:rFonts w:ascii="Times New Roman" w:eastAsiaTheme="minorEastAsia" w:hAnsi="Times New Roman"/>
                      <w:b/>
                      <w:color w:val="FF0000"/>
                      <w:sz w:val="24"/>
                      <w:szCs w:val="24"/>
                    </w:rPr>
                    <w:t>hold a current and valid National Certification in Unified English Braille (NCUEB) working under the supervision of a reading specialist, or hold a nationally recognized certification</w:t>
                  </w:r>
                  <w:r>
                    <w:rPr>
                      <w:rFonts w:ascii="Times New Roman" w:eastAsiaTheme="minorEastAsia" w:hAnsi="Times New Roman"/>
                      <w:b/>
                      <w:color w:val="FF0000"/>
                      <w:sz w:val="24"/>
                      <w:szCs w:val="24"/>
                    </w:rPr>
                    <w:t xml:space="preserve"> related to Braille instruction</w:t>
                  </w:r>
                </w:p>
              </w:tc>
            </w:tr>
            <w:tr w:rsidR="001F1665" w:rsidRPr="00AB4CBA" w:rsidTr="001F1665">
              <w:tc>
                <w:tcPr>
                  <w:tcW w:w="1405" w:type="dxa"/>
                  <w:hideMark/>
                </w:tcPr>
                <w:p w:rsidR="001F1665" w:rsidRPr="008178C5" w:rsidRDefault="001F1665" w:rsidP="00A11FDB">
                  <w:pPr>
                    <w:spacing w:line="216" w:lineRule="atLeast"/>
                    <w:rPr>
                      <w:rFonts w:ascii="Times New Roman" w:eastAsiaTheme="minorEastAsia" w:hAnsi="Times New Roman"/>
                      <w:b/>
                      <w:color w:val="FF0000"/>
                      <w:sz w:val="24"/>
                      <w:szCs w:val="24"/>
                    </w:rPr>
                  </w:pPr>
                </w:p>
              </w:tc>
              <w:tc>
                <w:tcPr>
                  <w:tcW w:w="3870" w:type="dxa"/>
                  <w:hideMark/>
                </w:tcPr>
                <w:p w:rsidR="001F1665" w:rsidRPr="008178C5" w:rsidRDefault="001F1665" w:rsidP="00A11FDB">
                  <w:pPr>
                    <w:spacing w:line="216" w:lineRule="atLeast"/>
                    <w:rPr>
                      <w:rFonts w:ascii="Times New Roman" w:eastAsiaTheme="minorEastAsia" w:hAnsi="Times New Roman"/>
                      <w:b/>
                      <w:color w:val="FF0000"/>
                      <w:sz w:val="24"/>
                      <w:szCs w:val="24"/>
                    </w:rPr>
                  </w:pPr>
                </w:p>
              </w:tc>
              <w:tc>
                <w:tcPr>
                  <w:tcW w:w="2610" w:type="dxa"/>
                  <w:hideMark/>
                </w:tcPr>
                <w:p w:rsidR="001F1665" w:rsidRPr="008178C5" w:rsidRDefault="001F1665" w:rsidP="00A11FDB">
                  <w:pPr>
                    <w:spacing w:line="216" w:lineRule="atLeast"/>
                    <w:rPr>
                      <w:rFonts w:ascii="Times New Roman" w:eastAsiaTheme="minorEastAsia" w:hAnsi="Times New Roman"/>
                      <w:b/>
                      <w:color w:val="FF0000"/>
                      <w:sz w:val="24"/>
                      <w:szCs w:val="24"/>
                    </w:rPr>
                  </w:pPr>
                </w:p>
              </w:tc>
              <w:tc>
                <w:tcPr>
                  <w:tcW w:w="4680" w:type="dxa"/>
                  <w:hideMark/>
                </w:tcPr>
                <w:p w:rsidR="001F1665" w:rsidRPr="008178C5" w:rsidRDefault="001F1665" w:rsidP="00A11FDB">
                  <w:pPr>
                    <w:spacing w:line="216" w:lineRule="atLeast"/>
                    <w:rPr>
                      <w:rFonts w:ascii="Times New Roman" w:eastAsiaTheme="minorEastAsia" w:hAnsi="Times New Roman"/>
                      <w:b/>
                      <w:color w:val="FF0000"/>
                      <w:sz w:val="24"/>
                      <w:szCs w:val="24"/>
                    </w:rPr>
                  </w:pPr>
                </w:p>
              </w:tc>
            </w:tr>
          </w:tbl>
          <w:p w:rsidR="001F1665" w:rsidRPr="00B76C05" w:rsidRDefault="001F1665" w:rsidP="00A11FDB">
            <w:pPr>
              <w:tabs>
                <w:tab w:val="left" w:pos="720"/>
              </w:tabs>
              <w:overflowPunct w:val="0"/>
              <w:autoSpaceDE w:val="0"/>
              <w:autoSpaceDN w:val="0"/>
              <w:adjustRightInd w:val="0"/>
              <w:spacing w:after="0" w:line="240" w:lineRule="auto"/>
              <w:textAlignment w:val="baseline"/>
              <w:rPr>
                <w:rFonts w:ascii="Times New Roman" w:eastAsia="Times New Roman" w:hAnsi="Times New Roman"/>
                <w:b/>
                <w:sz w:val="24"/>
                <w:szCs w:val="24"/>
                <w:u w:val="single"/>
              </w:rPr>
            </w:pPr>
            <w:r w:rsidRPr="00A42261">
              <w:rPr>
                <w:rFonts w:ascii="Times New Roman" w:eastAsia="Times New Roman" w:hAnsi="Times New Roman"/>
                <w:sz w:val="24"/>
                <w:szCs w:val="24"/>
              </w:rPr>
              <w:t xml:space="preserve">                                                                                                                       </w:t>
            </w:r>
          </w:p>
        </w:tc>
        <w:tc>
          <w:tcPr>
            <w:tcW w:w="1260" w:type="dxa"/>
          </w:tcPr>
          <w:p w:rsidR="001F1665" w:rsidRPr="006F1D5E" w:rsidRDefault="001F1665" w:rsidP="00A11FDB">
            <w:pPr>
              <w:rPr>
                <w:rFonts w:ascii="Times New Roman" w:hAnsi="Times New Roman"/>
                <w:sz w:val="24"/>
                <w:szCs w:val="24"/>
              </w:rPr>
            </w:pPr>
            <w:r>
              <w:rPr>
                <w:rFonts w:ascii="Times New Roman" w:hAnsi="Times New Roman"/>
                <w:sz w:val="24"/>
                <w:szCs w:val="24"/>
              </w:rPr>
              <w:t>No comments received.</w:t>
            </w:r>
          </w:p>
        </w:tc>
        <w:tc>
          <w:tcPr>
            <w:tcW w:w="2520" w:type="dxa"/>
          </w:tcPr>
          <w:p w:rsidR="001F1665" w:rsidRPr="006F1D5E" w:rsidRDefault="001F1665" w:rsidP="00A11FDB">
            <w:pPr>
              <w:rPr>
                <w:rFonts w:ascii="Times New Roman" w:hAnsi="Times New Roman"/>
                <w:sz w:val="24"/>
                <w:szCs w:val="24"/>
              </w:rPr>
            </w:pPr>
            <w:r>
              <w:rPr>
                <w:rFonts w:ascii="Times New Roman" w:hAnsi="Times New Roman"/>
                <w:sz w:val="24"/>
                <w:szCs w:val="24"/>
              </w:rPr>
              <w:t xml:space="preserve">Proceed with change. Rationale: </w:t>
            </w:r>
            <w:r w:rsidRPr="006F1D5E">
              <w:rPr>
                <w:rFonts w:ascii="Times New Roman" w:hAnsi="Times New Roman"/>
                <w:sz w:val="24"/>
                <w:szCs w:val="24"/>
              </w:rPr>
              <w:t xml:space="preserve">Add names of additional nationally recognized certification agencies to meet the requirements of the BRITE Act, 167.225 Section 10(1) RSMo. </w:t>
            </w:r>
          </w:p>
          <w:p w:rsidR="001F1665" w:rsidRPr="006F1D5E" w:rsidRDefault="001F1665" w:rsidP="002B735E">
            <w:pPr>
              <w:rPr>
                <w:rFonts w:ascii="Times New Roman" w:hAnsi="Times New Roman"/>
                <w:sz w:val="24"/>
                <w:szCs w:val="24"/>
              </w:rPr>
            </w:pPr>
          </w:p>
        </w:tc>
      </w:tr>
    </w:tbl>
    <w:p w:rsidR="009F6556" w:rsidRDefault="009F6556"/>
    <w:sectPr w:rsidR="009F6556" w:rsidSect="007C0E9E">
      <w:pgSz w:w="20160" w:h="12240" w:orient="landscape" w:code="5"/>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9488A"/>
    <w:multiLevelType w:val="hybridMultilevel"/>
    <w:tmpl w:val="53788984"/>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51FA24B3"/>
    <w:multiLevelType w:val="hybridMultilevel"/>
    <w:tmpl w:val="50FAD778"/>
    <w:lvl w:ilvl="0" w:tplc="40DA6E0C">
      <w:start w:val="1"/>
      <w:numFmt w:val="bullet"/>
      <w:lvlText w:val=""/>
      <w:lvlJc w:val="left"/>
      <w:pPr>
        <w:ind w:left="720" w:hanging="360"/>
      </w:pPr>
      <w:rPr>
        <w:rFonts w:ascii="Symbol" w:hAnsi="Symbol"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FC542F5"/>
    <w:multiLevelType w:val="hybridMultilevel"/>
    <w:tmpl w:val="E12C1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E9E"/>
    <w:rsid w:val="00020A42"/>
    <w:rsid w:val="00040A03"/>
    <w:rsid w:val="00092F3B"/>
    <w:rsid w:val="000C38C5"/>
    <w:rsid w:val="0011584C"/>
    <w:rsid w:val="001224DE"/>
    <w:rsid w:val="00137C55"/>
    <w:rsid w:val="00152A38"/>
    <w:rsid w:val="00162A99"/>
    <w:rsid w:val="001802E2"/>
    <w:rsid w:val="0019179B"/>
    <w:rsid w:val="001A67C9"/>
    <w:rsid w:val="001F1665"/>
    <w:rsid w:val="00236F38"/>
    <w:rsid w:val="00245AF4"/>
    <w:rsid w:val="0028221A"/>
    <w:rsid w:val="002B735E"/>
    <w:rsid w:val="00307ED9"/>
    <w:rsid w:val="0031015C"/>
    <w:rsid w:val="00333ECE"/>
    <w:rsid w:val="00405018"/>
    <w:rsid w:val="00446097"/>
    <w:rsid w:val="00446750"/>
    <w:rsid w:val="004635DA"/>
    <w:rsid w:val="004E7ABC"/>
    <w:rsid w:val="00533686"/>
    <w:rsid w:val="0056197C"/>
    <w:rsid w:val="00581717"/>
    <w:rsid w:val="005D1829"/>
    <w:rsid w:val="006B6BC7"/>
    <w:rsid w:val="006D7155"/>
    <w:rsid w:val="006D76FE"/>
    <w:rsid w:val="006F1D5E"/>
    <w:rsid w:val="00704992"/>
    <w:rsid w:val="007114CA"/>
    <w:rsid w:val="007119B7"/>
    <w:rsid w:val="00730A21"/>
    <w:rsid w:val="007378A5"/>
    <w:rsid w:val="007430AD"/>
    <w:rsid w:val="00743193"/>
    <w:rsid w:val="00747F6E"/>
    <w:rsid w:val="007C0E9E"/>
    <w:rsid w:val="008178C5"/>
    <w:rsid w:val="0084085F"/>
    <w:rsid w:val="00894F15"/>
    <w:rsid w:val="008F5713"/>
    <w:rsid w:val="00923833"/>
    <w:rsid w:val="009A1B95"/>
    <w:rsid w:val="009F6556"/>
    <w:rsid w:val="00A42261"/>
    <w:rsid w:val="00AB4CBA"/>
    <w:rsid w:val="00AC759A"/>
    <w:rsid w:val="00AC7CCC"/>
    <w:rsid w:val="00B22F74"/>
    <w:rsid w:val="00B67E1C"/>
    <w:rsid w:val="00BF09A8"/>
    <w:rsid w:val="00BF27D8"/>
    <w:rsid w:val="00C8453B"/>
    <w:rsid w:val="00C87CCD"/>
    <w:rsid w:val="00CA21E7"/>
    <w:rsid w:val="00CA6590"/>
    <w:rsid w:val="00CA69C9"/>
    <w:rsid w:val="00D34D58"/>
    <w:rsid w:val="00DE718E"/>
    <w:rsid w:val="00E37CAC"/>
    <w:rsid w:val="00F66E29"/>
    <w:rsid w:val="00F71797"/>
    <w:rsid w:val="00FA38C1"/>
    <w:rsid w:val="00FB725F"/>
    <w:rsid w:val="00FF18F4"/>
    <w:rsid w:val="00FF7B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884F0"/>
  <w15:chartTrackingRefBased/>
  <w15:docId w15:val="{A2002ACD-6C7D-4C3A-920C-12C60A640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0E9E"/>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30A2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ListParagraph">
    <w:name w:val="List Paragraph"/>
    <w:basedOn w:val="Normal"/>
    <w:uiPriority w:val="34"/>
    <w:qFormat/>
    <w:rsid w:val="00AB4CBA"/>
    <w:pPr>
      <w:spacing w:after="160" w:line="259" w:lineRule="auto"/>
      <w:ind w:left="720"/>
      <w:contextualSpacing/>
    </w:pPr>
    <w:rPr>
      <w:rFonts w:asciiTheme="minorHAnsi" w:eastAsiaTheme="minorHAnsi" w:hAnsiTheme="minorHAnsi" w:cstheme="minorBidi"/>
    </w:rPr>
  </w:style>
  <w:style w:type="character" w:styleId="Hyperlink">
    <w:name w:val="Hyperlink"/>
    <w:basedOn w:val="DefaultParagraphFont"/>
    <w:uiPriority w:val="99"/>
    <w:semiHidden/>
    <w:unhideWhenUsed/>
    <w:rsid w:val="00D34D58"/>
    <w:rPr>
      <w:color w:val="0563C1"/>
      <w:u w:val="single"/>
    </w:rPr>
  </w:style>
  <w:style w:type="paragraph" w:styleId="BalloonText">
    <w:name w:val="Balloon Text"/>
    <w:basedOn w:val="Normal"/>
    <w:link w:val="BalloonTextChar"/>
    <w:uiPriority w:val="99"/>
    <w:semiHidden/>
    <w:unhideWhenUsed/>
    <w:rsid w:val="004050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5018"/>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8897073">
      <w:bodyDiv w:val="1"/>
      <w:marLeft w:val="0"/>
      <w:marRight w:val="0"/>
      <w:marTop w:val="0"/>
      <w:marBottom w:val="0"/>
      <w:divBdr>
        <w:top w:val="none" w:sz="0" w:space="0" w:color="auto"/>
        <w:left w:val="none" w:sz="0" w:space="0" w:color="auto"/>
        <w:bottom w:val="none" w:sz="0" w:space="0" w:color="auto"/>
        <w:right w:val="none" w:sz="0" w:space="0" w:color="auto"/>
      </w:divBdr>
    </w:div>
    <w:div w:id="1819880292">
      <w:bodyDiv w:val="1"/>
      <w:marLeft w:val="0"/>
      <w:marRight w:val="0"/>
      <w:marTop w:val="0"/>
      <w:marBottom w:val="0"/>
      <w:divBdr>
        <w:top w:val="none" w:sz="0" w:space="0" w:color="auto"/>
        <w:left w:val="none" w:sz="0" w:space="0" w:color="auto"/>
        <w:bottom w:val="none" w:sz="0" w:space="0" w:color="auto"/>
        <w:right w:val="none" w:sz="0" w:space="0" w:color="auto"/>
      </w:divBdr>
    </w:div>
    <w:div w:id="1822112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766</Words>
  <Characters>4372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State of Missouri</Company>
  <LinksUpToDate>false</LinksUpToDate>
  <CharactersWithSpaces>5128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Luetkemeyer, Beverly</dc:creator>
  <cp:keywords/>
  <dc:description/>
  <cp:lastModifiedBy>Buchmiller, Ashley</cp:lastModifiedBy>
  <cp:revision>3</cp:revision>
  <cp:lastPrinted>2022-10-31T17:53:00Z</cp:lastPrinted>
  <dcterms:created xsi:type="dcterms:W3CDTF">2023-07-27T18:42:00Z</dcterms:created>
  <dcterms:modified xsi:type="dcterms:W3CDTF">2023-07-28T13:59:00Z</dcterms:modified>
</cp:coreProperties>
</file>