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93" w:rsidRPr="00BE6293" w:rsidRDefault="00BE6293" w:rsidP="00BE6293">
      <w:pPr>
        <w:spacing w:after="0" w:line="240" w:lineRule="auto"/>
        <w:jc w:val="center"/>
        <w:rPr>
          <w:rFonts w:ascii="Times New Roman" w:eastAsia="Calibri" w:hAnsi="Times New Roman" w:cs="Times New Roman"/>
          <w:b/>
          <w:sz w:val="24"/>
          <w:szCs w:val="24"/>
        </w:rPr>
      </w:pPr>
      <w:r w:rsidRPr="00BE6293">
        <w:rPr>
          <w:rFonts w:ascii="Times New Roman" w:eastAsia="Calibri" w:hAnsi="Times New Roman" w:cs="Times New Roman"/>
          <w:b/>
          <w:sz w:val="24"/>
          <w:szCs w:val="24"/>
        </w:rPr>
        <w:t>Proposed changes to the Missouri</w:t>
      </w:r>
    </w:p>
    <w:p w:rsidR="00BE6293" w:rsidRDefault="00BE6293" w:rsidP="00BE6293">
      <w:pPr>
        <w:spacing w:after="0" w:line="240" w:lineRule="auto"/>
        <w:jc w:val="center"/>
        <w:rPr>
          <w:rFonts w:ascii="Times New Roman" w:eastAsia="Calibri" w:hAnsi="Times New Roman" w:cs="Times New Roman"/>
          <w:b/>
          <w:sz w:val="24"/>
          <w:szCs w:val="24"/>
        </w:rPr>
      </w:pPr>
      <w:r w:rsidRPr="00BE6293">
        <w:rPr>
          <w:rFonts w:ascii="Times New Roman" w:eastAsia="Calibri" w:hAnsi="Times New Roman" w:cs="Times New Roman"/>
          <w:b/>
          <w:sz w:val="24"/>
          <w:szCs w:val="24"/>
        </w:rPr>
        <w:t>State Regulations Implementing Part B of the Individuals with Disabilities Education Act (IDEA)</w:t>
      </w:r>
      <w:r w:rsidR="00DE419B">
        <w:rPr>
          <w:rFonts w:ascii="Times New Roman" w:eastAsia="Calibri" w:hAnsi="Times New Roman" w:cs="Times New Roman"/>
          <w:b/>
          <w:sz w:val="24"/>
          <w:szCs w:val="24"/>
        </w:rPr>
        <w:t xml:space="preserve"> Effective July 30, 2023</w:t>
      </w:r>
      <w:bookmarkStart w:id="0" w:name="_GoBack"/>
      <w:bookmarkEnd w:id="0"/>
    </w:p>
    <w:p w:rsidR="00BE6293" w:rsidRDefault="00BE6293" w:rsidP="00BE6293">
      <w:pPr>
        <w:spacing w:after="0" w:line="240" w:lineRule="auto"/>
        <w:jc w:val="center"/>
        <w:rPr>
          <w:rFonts w:ascii="Times New Roman" w:eastAsia="Calibri" w:hAnsi="Times New Roman" w:cs="Times New Roman"/>
          <w:b/>
          <w:sz w:val="24"/>
          <w:szCs w:val="24"/>
        </w:rPr>
      </w:pPr>
    </w:p>
    <w:p w:rsidR="00BE6293" w:rsidRPr="00BE6293" w:rsidRDefault="00BE6293" w:rsidP="00BE6293">
      <w:pPr>
        <w:spacing w:after="0" w:line="240" w:lineRule="auto"/>
        <w:jc w:val="center"/>
        <w:rPr>
          <w:rFonts w:ascii="Times New Roman" w:eastAsia="Calibri" w:hAnsi="Times New Roman" w:cs="Times New Roman"/>
          <w:b/>
          <w:sz w:val="24"/>
          <w:szCs w:val="24"/>
        </w:rPr>
      </w:pPr>
      <w:r w:rsidRPr="00BE6293">
        <w:rPr>
          <w:rFonts w:ascii="Times New Roman" w:eastAsia="Calibri" w:hAnsi="Times New Roman" w:cs="Times New Roman"/>
          <w:b/>
          <w:sz w:val="24"/>
          <w:szCs w:val="24"/>
        </w:rPr>
        <w:t xml:space="preserve">Regulation </w:t>
      </w:r>
      <w:r w:rsidR="0006727E">
        <w:rPr>
          <w:rFonts w:ascii="Times New Roman" w:eastAsia="Calibri" w:hAnsi="Times New Roman" w:cs="Times New Roman"/>
          <w:b/>
          <w:sz w:val="24"/>
          <w:szCs w:val="24"/>
        </w:rPr>
        <w:t>I</w:t>
      </w:r>
      <w:r w:rsidR="00320E92">
        <w:rPr>
          <w:rFonts w:ascii="Times New Roman" w:eastAsia="Calibri" w:hAnsi="Times New Roman" w:cs="Times New Roman"/>
          <w:b/>
          <w:sz w:val="24"/>
          <w:szCs w:val="24"/>
        </w:rPr>
        <w:t>V</w:t>
      </w:r>
      <w:r w:rsidRPr="00BE6293">
        <w:rPr>
          <w:rFonts w:ascii="Times New Roman" w:eastAsia="Calibri" w:hAnsi="Times New Roman" w:cs="Times New Roman"/>
          <w:b/>
          <w:sz w:val="24"/>
          <w:szCs w:val="24"/>
        </w:rPr>
        <w:t xml:space="preserve"> – </w:t>
      </w:r>
      <w:r w:rsidR="0006727E">
        <w:rPr>
          <w:rFonts w:ascii="Times New Roman" w:eastAsia="Calibri" w:hAnsi="Times New Roman" w:cs="Times New Roman"/>
          <w:b/>
          <w:sz w:val="24"/>
          <w:szCs w:val="24"/>
        </w:rPr>
        <w:t>FAPE/IEP/LRE</w:t>
      </w:r>
    </w:p>
    <w:p w:rsidR="00BE6293" w:rsidRPr="00BE6293" w:rsidRDefault="00BE6293" w:rsidP="00BE6293">
      <w:pPr>
        <w:spacing w:after="0" w:line="240" w:lineRule="auto"/>
        <w:jc w:val="center"/>
        <w:rPr>
          <w:rFonts w:ascii="Times New Roman" w:eastAsia="Calibri" w:hAnsi="Times New Roman" w:cs="Times New Roman"/>
          <w:b/>
          <w:sz w:val="24"/>
          <w:szCs w:val="24"/>
        </w:rPr>
      </w:pPr>
    </w:p>
    <w:p w:rsidR="00BE6293" w:rsidRPr="00BE6293" w:rsidRDefault="00BE6293" w:rsidP="00BE6293">
      <w:pPr>
        <w:spacing w:after="0" w:line="240" w:lineRule="auto"/>
        <w:rPr>
          <w:rFonts w:ascii="Times New Roman" w:eastAsia="Calibri" w:hAnsi="Times New Roman" w:cs="Times New Roman"/>
          <w:sz w:val="24"/>
          <w:szCs w:val="24"/>
        </w:rPr>
      </w:pPr>
      <w:r w:rsidRPr="00BE6293">
        <w:rPr>
          <w:rFonts w:ascii="Times New Roman" w:eastAsia="Calibri" w:hAnsi="Times New Roman" w:cs="Times New Roman"/>
          <w:sz w:val="24"/>
          <w:szCs w:val="24"/>
        </w:rPr>
        <w:t>NOTE: This chart only shows substantive changes being proposed to the Part B State Regulations implementing the Individuals with Disabilities Education Act (IDEA).  Other changes of a non-substantive nature, such as terminology or wording changes, spelling/punctuation/grammar corrections, etc. are not shown here.  For a complete picture of all changes being proposed, the reader is directed to the regulatory document itself.</w:t>
      </w:r>
    </w:p>
    <w:tbl>
      <w:tblPr>
        <w:tblW w:w="17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95"/>
        <w:gridCol w:w="720"/>
        <w:gridCol w:w="8880"/>
        <w:gridCol w:w="3150"/>
        <w:gridCol w:w="3150"/>
      </w:tblGrid>
      <w:tr w:rsidR="00B70C39" w:rsidRPr="00BE6293" w:rsidTr="00B70C39">
        <w:trPr>
          <w:tblHeader/>
        </w:trPr>
        <w:tc>
          <w:tcPr>
            <w:tcW w:w="1195" w:type="dxa"/>
            <w:shd w:val="clear" w:color="auto" w:fill="92D050"/>
          </w:tcPr>
          <w:p w:rsidR="00B70C39" w:rsidRPr="00BE6293" w:rsidRDefault="00B70C39" w:rsidP="00BE6293">
            <w:pPr>
              <w:spacing w:after="0" w:line="240" w:lineRule="auto"/>
              <w:rPr>
                <w:rFonts w:ascii="Times New Roman" w:eastAsia="Calibri" w:hAnsi="Times New Roman" w:cs="Times New Roman"/>
                <w:b/>
                <w:sz w:val="20"/>
                <w:szCs w:val="20"/>
              </w:rPr>
            </w:pPr>
            <w:r w:rsidRPr="00BE6293">
              <w:rPr>
                <w:rFonts w:ascii="Times New Roman" w:eastAsia="Calibri" w:hAnsi="Times New Roman" w:cs="Times New Roman"/>
                <w:b/>
                <w:sz w:val="20"/>
                <w:szCs w:val="20"/>
              </w:rPr>
              <w:t>Regulation</w:t>
            </w:r>
          </w:p>
        </w:tc>
        <w:tc>
          <w:tcPr>
            <w:tcW w:w="720" w:type="dxa"/>
            <w:shd w:val="clear" w:color="auto" w:fill="92D050"/>
          </w:tcPr>
          <w:p w:rsidR="00B70C39" w:rsidRPr="00BE6293" w:rsidRDefault="00B70C39" w:rsidP="00BE6293">
            <w:pPr>
              <w:spacing w:after="0" w:line="240" w:lineRule="auto"/>
              <w:rPr>
                <w:rFonts w:ascii="Times New Roman" w:eastAsia="Calibri" w:hAnsi="Times New Roman" w:cs="Times New Roman"/>
                <w:b/>
                <w:sz w:val="20"/>
                <w:szCs w:val="20"/>
              </w:rPr>
            </w:pPr>
            <w:r w:rsidRPr="00BE6293">
              <w:rPr>
                <w:rFonts w:ascii="Times New Roman" w:eastAsia="Calibri" w:hAnsi="Times New Roman" w:cs="Times New Roman"/>
                <w:b/>
                <w:sz w:val="20"/>
                <w:szCs w:val="20"/>
              </w:rPr>
              <w:t>Page</w:t>
            </w:r>
          </w:p>
        </w:tc>
        <w:tc>
          <w:tcPr>
            <w:tcW w:w="8880" w:type="dxa"/>
            <w:shd w:val="clear" w:color="auto" w:fill="92D050"/>
          </w:tcPr>
          <w:p w:rsidR="00B70C39" w:rsidRPr="00BE6293" w:rsidRDefault="00B70C39" w:rsidP="00BE629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Proposed</w:t>
            </w:r>
            <w:r w:rsidRPr="00BE6293">
              <w:rPr>
                <w:rFonts w:ascii="Times New Roman" w:eastAsia="Calibri" w:hAnsi="Times New Roman" w:cs="Times New Roman"/>
                <w:b/>
                <w:sz w:val="20"/>
                <w:szCs w:val="20"/>
              </w:rPr>
              <w:t xml:space="preserve"> Regulation</w:t>
            </w:r>
          </w:p>
        </w:tc>
        <w:tc>
          <w:tcPr>
            <w:tcW w:w="3150" w:type="dxa"/>
            <w:shd w:val="clear" w:color="auto" w:fill="92D050"/>
          </w:tcPr>
          <w:p w:rsidR="00B70C39" w:rsidRDefault="00B70C39" w:rsidP="005E2B1F">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Comments</w:t>
            </w:r>
          </w:p>
        </w:tc>
        <w:tc>
          <w:tcPr>
            <w:tcW w:w="3150" w:type="dxa"/>
            <w:shd w:val="clear" w:color="auto" w:fill="92D050"/>
          </w:tcPr>
          <w:p w:rsidR="00B70C39" w:rsidRPr="00BE6293" w:rsidRDefault="00B70C39" w:rsidP="005E2B1F">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Response</w:t>
            </w:r>
          </w:p>
        </w:tc>
      </w:tr>
      <w:tr w:rsidR="00B70C39" w:rsidRPr="00BE6293" w:rsidTr="00B70C39">
        <w:tc>
          <w:tcPr>
            <w:tcW w:w="1195" w:type="dxa"/>
            <w:shd w:val="clear" w:color="auto" w:fill="auto"/>
          </w:tcPr>
          <w:p w:rsidR="00B70C39" w:rsidRPr="00BE6293" w:rsidRDefault="00B70C39" w:rsidP="00BE629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IV</w:t>
            </w:r>
          </w:p>
        </w:tc>
        <w:tc>
          <w:tcPr>
            <w:tcW w:w="720" w:type="dxa"/>
            <w:shd w:val="clear" w:color="auto" w:fill="auto"/>
          </w:tcPr>
          <w:p w:rsidR="00B70C39" w:rsidRPr="00BE6293" w:rsidRDefault="00B70C39" w:rsidP="007A490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8880" w:type="dxa"/>
            <w:shd w:val="clear" w:color="auto" w:fill="auto"/>
          </w:tcPr>
          <w:p w:rsidR="00B70C39" w:rsidRPr="00C21B3A" w:rsidRDefault="00B70C39" w:rsidP="00516F88">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u w:val="single"/>
              </w:rPr>
            </w:pPr>
            <w:r w:rsidRPr="00C21B3A">
              <w:rPr>
                <w:rFonts w:ascii="Times New Roman" w:eastAsia="Times New Roman" w:hAnsi="Times New Roman" w:cs="Times New Roman"/>
                <w:b/>
                <w:sz w:val="24"/>
                <w:szCs w:val="24"/>
                <w:u w:val="single"/>
              </w:rPr>
              <w:t>AGENCY RESPONSIBLE FOR FAPE</w:t>
            </w:r>
          </w:p>
          <w:p w:rsidR="00B70C39" w:rsidRPr="00516F88" w:rsidRDefault="00B70C39" w:rsidP="00516F88">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B70C39" w:rsidRPr="002D42CA" w:rsidRDefault="00B70C39" w:rsidP="00C21B3A">
            <w:pPr>
              <w:overflowPunct w:val="0"/>
              <w:autoSpaceDE w:val="0"/>
              <w:autoSpaceDN w:val="0"/>
              <w:adjustRightInd w:val="0"/>
              <w:spacing w:after="0" w:line="240" w:lineRule="auto"/>
              <w:textAlignment w:val="baseline"/>
              <w:rPr>
                <w:rFonts w:ascii="Times New Roman" w:eastAsia="Times New Roman" w:hAnsi="Times New Roman" w:cs="Times New Roman"/>
                <w:spacing w:val="-2"/>
                <w:sz w:val="24"/>
                <w:szCs w:val="24"/>
              </w:rPr>
            </w:pPr>
            <w:r w:rsidRPr="00516F88">
              <w:rPr>
                <w:rFonts w:ascii="Times New Roman" w:eastAsia="Times New Roman" w:hAnsi="Times New Roman" w:cs="Times New Roman"/>
                <w:sz w:val="24"/>
                <w:szCs w:val="24"/>
              </w:rPr>
              <w:t>The public agency or special school district in which a student with a disability resides is responsible for implementation of FAPE.  Students with disabilities or severe disabilities who are admitted to programs and facilities of the Department of Mental Health or whose domicile is in one public agency, but actually reside in another public agency as a result of a placement arranged by or approved by the Department of Mental Health, the Department of Social Services, or a court of competent jurisdiction shall be provided special education and related services in the public agency where the student actually resides.</w:t>
            </w:r>
            <w:r>
              <w:rPr>
                <w:rFonts w:ascii="Times New Roman" w:eastAsia="Times New Roman" w:hAnsi="Times New Roman" w:cs="Times New Roman"/>
                <w:sz w:val="24"/>
                <w:szCs w:val="24"/>
              </w:rPr>
              <w:t xml:space="preserve"> </w:t>
            </w:r>
            <w:r w:rsidRPr="00F97A63">
              <w:rPr>
                <w:rFonts w:ascii="Times New Roman" w:eastAsia="Times New Roman" w:hAnsi="Times New Roman" w:cs="Times New Roman"/>
                <w:b/>
                <w:color w:val="FF0000"/>
                <w:sz w:val="24"/>
                <w:szCs w:val="24"/>
              </w:rPr>
              <w:t>Stu</w:t>
            </w:r>
            <w:r>
              <w:rPr>
                <w:rFonts w:ascii="Times New Roman" w:eastAsia="Times New Roman" w:hAnsi="Times New Roman" w:cs="Times New Roman"/>
                <w:b/>
                <w:color w:val="FF0000"/>
                <w:sz w:val="24"/>
                <w:szCs w:val="24"/>
              </w:rPr>
              <w:t xml:space="preserve">dents enrolled in full-time MOCAP approved virtual education programs hosted by a Missouri school district are enrolled in the host school district. The host school district is responsible for implementation of FAPE. </w:t>
            </w:r>
          </w:p>
        </w:tc>
        <w:tc>
          <w:tcPr>
            <w:tcW w:w="3150" w:type="dxa"/>
          </w:tcPr>
          <w:p w:rsidR="00B70C39" w:rsidRDefault="00B70C39" w:rsidP="00791686">
            <w:pPr>
              <w:autoSpaceDE w:val="0"/>
              <w:autoSpaceDN w:val="0"/>
              <w:adjustRightInd w:val="0"/>
              <w:spacing w:after="0" w:line="240" w:lineRule="auto"/>
              <w:rPr>
                <w:rFonts w:ascii="Times New Roman" w:eastAsia="Calibri" w:hAnsi="Times New Roman" w:cs="Times New Roman"/>
                <w:sz w:val="24"/>
                <w:szCs w:val="24"/>
              </w:rPr>
            </w:pPr>
            <w:r w:rsidRPr="00B70C39">
              <w:rPr>
                <w:rFonts w:ascii="Times New Roman" w:eastAsia="Calibri" w:hAnsi="Times New Roman" w:cs="Times New Roman"/>
                <w:sz w:val="24"/>
                <w:szCs w:val="24"/>
              </w:rPr>
              <w:t>No comments were received.</w:t>
            </w:r>
          </w:p>
        </w:tc>
        <w:tc>
          <w:tcPr>
            <w:tcW w:w="3150" w:type="dxa"/>
          </w:tcPr>
          <w:p w:rsidR="00B70C39" w:rsidRDefault="00B70C39" w:rsidP="00791686">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Proceed with change.</w:t>
            </w:r>
          </w:p>
          <w:p w:rsidR="00B70C39" w:rsidRPr="00BE6293" w:rsidRDefault="00B70C39" w:rsidP="00791686">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Rationale: Add description of MOCAP hosted district enrollment because it is an exception to the residency rule and is a new addition to Section 161.670 RSMo.</w:t>
            </w:r>
          </w:p>
        </w:tc>
      </w:tr>
      <w:tr w:rsidR="00B70C39" w:rsidRPr="00BE6293" w:rsidTr="00B70C39">
        <w:trPr>
          <w:trHeight w:val="3203"/>
        </w:trPr>
        <w:tc>
          <w:tcPr>
            <w:tcW w:w="1195" w:type="dxa"/>
            <w:shd w:val="clear" w:color="auto" w:fill="auto"/>
          </w:tcPr>
          <w:p w:rsidR="00B70C39" w:rsidRDefault="00B70C39" w:rsidP="002D42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IV</w:t>
            </w:r>
          </w:p>
        </w:tc>
        <w:tc>
          <w:tcPr>
            <w:tcW w:w="720" w:type="dxa"/>
            <w:shd w:val="clear" w:color="auto" w:fill="auto"/>
          </w:tcPr>
          <w:p w:rsidR="00B70C39" w:rsidRDefault="00B70C39" w:rsidP="002D42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8880" w:type="dxa"/>
            <w:shd w:val="clear" w:color="auto" w:fill="auto"/>
          </w:tcPr>
          <w:p w:rsidR="00B70C39" w:rsidRPr="00F97A63" w:rsidRDefault="00B70C39" w:rsidP="00F97A63">
            <w:pPr>
              <w:tabs>
                <w:tab w:val="left" w:pos="-1440"/>
                <w:tab w:val="left" w:pos="-720"/>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F97A63">
              <w:rPr>
                <w:rFonts w:ascii="Times New Roman" w:eastAsia="Times New Roman" w:hAnsi="Times New Roman" w:cs="Times New Roman"/>
                <w:sz w:val="24"/>
                <w:szCs w:val="20"/>
              </w:rPr>
              <w:t xml:space="preserve">Listed below are the statutes of the state of Missouri which provide the legal basis and source Missouri’s policy relating to FAPE. </w:t>
            </w:r>
          </w:p>
          <w:p w:rsidR="00B70C39" w:rsidRPr="00F97A63" w:rsidRDefault="00B70C39" w:rsidP="00F97A63">
            <w:pPr>
              <w:tabs>
                <w:tab w:val="left" w:pos="-1440"/>
                <w:tab w:val="left" w:pos="-720"/>
                <w:tab w:val="left" w:pos="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70C39" w:rsidRPr="00F97A63" w:rsidRDefault="00B70C39" w:rsidP="00F97A63">
            <w:pPr>
              <w:numPr>
                <w:ilvl w:val="0"/>
                <w:numId w:val="9"/>
              </w:numPr>
              <w:tabs>
                <w:tab w:val="left" w:pos="-1440"/>
                <w:tab w:val="left" w:pos="-720"/>
                <w:tab w:val="left" w:pos="0"/>
                <w:tab w:val="left" w:pos="720"/>
                <w:tab w:val="left" w:pos="1440"/>
                <w:tab w:val="left" w:pos="4500"/>
              </w:tabs>
              <w:suppressAutoHyphens/>
              <w:overflowPunct w:val="0"/>
              <w:autoSpaceDE w:val="0"/>
              <w:autoSpaceDN w:val="0"/>
              <w:adjustRightInd w:val="0"/>
              <w:spacing w:after="0" w:line="240" w:lineRule="auto"/>
              <w:ind w:left="697"/>
              <w:textAlignment w:val="baseline"/>
              <w:rPr>
                <w:rFonts w:ascii="Times New Roman" w:eastAsia="Times New Roman" w:hAnsi="Times New Roman" w:cs="Times New Roman"/>
                <w:sz w:val="24"/>
                <w:szCs w:val="20"/>
              </w:rPr>
            </w:pPr>
            <w:r w:rsidRPr="00F97A63">
              <w:rPr>
                <w:rFonts w:ascii="Times New Roman" w:eastAsia="Times New Roman" w:hAnsi="Times New Roman" w:cs="Times New Roman"/>
                <w:sz w:val="24"/>
                <w:szCs w:val="20"/>
              </w:rPr>
              <w:t>Section 162.670, RSMo</w:t>
            </w:r>
            <w:r w:rsidRPr="00F97A63">
              <w:rPr>
                <w:rFonts w:ascii="Times New Roman" w:eastAsia="Times New Roman" w:hAnsi="Times New Roman" w:cs="Times New Roman"/>
                <w:sz w:val="24"/>
                <w:szCs w:val="20"/>
              </w:rPr>
              <w:tab/>
            </w:r>
          </w:p>
          <w:p w:rsidR="00B70C39" w:rsidRPr="00F97A63" w:rsidRDefault="00B70C39" w:rsidP="00F97A63">
            <w:pPr>
              <w:numPr>
                <w:ilvl w:val="0"/>
                <w:numId w:val="9"/>
              </w:numPr>
              <w:tabs>
                <w:tab w:val="left" w:pos="-1440"/>
                <w:tab w:val="left" w:pos="-720"/>
                <w:tab w:val="left" w:pos="0"/>
                <w:tab w:val="left" w:pos="720"/>
                <w:tab w:val="left" w:pos="1440"/>
                <w:tab w:val="left" w:pos="4500"/>
              </w:tabs>
              <w:suppressAutoHyphen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r w:rsidRPr="00F97A63">
              <w:rPr>
                <w:rFonts w:ascii="Times New Roman" w:eastAsia="Times New Roman" w:hAnsi="Times New Roman" w:cs="Times New Roman"/>
                <w:sz w:val="24"/>
                <w:szCs w:val="20"/>
              </w:rPr>
              <w:t>Section 162.675, RSMo</w:t>
            </w:r>
          </w:p>
          <w:p w:rsidR="00B70C39" w:rsidRPr="00F97A63" w:rsidRDefault="00B70C39" w:rsidP="00F97A63">
            <w:pPr>
              <w:numPr>
                <w:ilvl w:val="0"/>
                <w:numId w:val="9"/>
              </w:numPr>
              <w:tabs>
                <w:tab w:val="left" w:pos="-1440"/>
                <w:tab w:val="left" w:pos="-720"/>
                <w:tab w:val="left" w:pos="0"/>
                <w:tab w:val="left" w:pos="720"/>
                <w:tab w:val="left" w:pos="1440"/>
                <w:tab w:val="left" w:pos="4500"/>
              </w:tabs>
              <w:suppressAutoHyphen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r w:rsidRPr="00F97A63">
              <w:rPr>
                <w:rFonts w:ascii="Times New Roman" w:eastAsia="Times New Roman" w:hAnsi="Times New Roman" w:cs="Times New Roman"/>
                <w:sz w:val="24"/>
                <w:szCs w:val="20"/>
              </w:rPr>
              <w:t>Section 162.680, RSMo</w:t>
            </w:r>
            <w:r w:rsidRPr="00F97A63">
              <w:rPr>
                <w:rFonts w:ascii="Times New Roman" w:eastAsia="Times New Roman" w:hAnsi="Times New Roman" w:cs="Times New Roman"/>
                <w:sz w:val="24"/>
                <w:szCs w:val="20"/>
              </w:rPr>
              <w:tab/>
            </w:r>
          </w:p>
          <w:p w:rsidR="00B70C39" w:rsidRPr="00F97A63" w:rsidRDefault="00B70C39" w:rsidP="00F97A63">
            <w:pPr>
              <w:numPr>
                <w:ilvl w:val="0"/>
                <w:numId w:val="9"/>
              </w:numPr>
              <w:tabs>
                <w:tab w:val="left" w:pos="-1440"/>
                <w:tab w:val="left" w:pos="-720"/>
                <w:tab w:val="left" w:pos="0"/>
                <w:tab w:val="left" w:pos="720"/>
                <w:tab w:val="left" w:pos="1440"/>
                <w:tab w:val="left" w:pos="4500"/>
              </w:tabs>
              <w:suppressAutoHyphen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r w:rsidRPr="00F97A63">
              <w:rPr>
                <w:rFonts w:ascii="Times New Roman" w:eastAsia="Times New Roman" w:hAnsi="Times New Roman" w:cs="Times New Roman"/>
                <w:sz w:val="24"/>
                <w:szCs w:val="20"/>
              </w:rPr>
              <w:t>Section 217.355(4), RSMo</w:t>
            </w:r>
            <w:r w:rsidRPr="00F97A63">
              <w:rPr>
                <w:rFonts w:ascii="Times New Roman" w:eastAsia="Times New Roman" w:hAnsi="Times New Roman" w:cs="Times New Roman"/>
                <w:sz w:val="24"/>
                <w:szCs w:val="20"/>
              </w:rPr>
              <w:tab/>
            </w:r>
          </w:p>
          <w:p w:rsidR="00B70C39" w:rsidRPr="00F97A63" w:rsidRDefault="00B70C39" w:rsidP="00F97A63">
            <w:pPr>
              <w:numPr>
                <w:ilvl w:val="0"/>
                <w:numId w:val="9"/>
              </w:numPr>
              <w:tabs>
                <w:tab w:val="left" w:pos="-1440"/>
                <w:tab w:val="left" w:pos="-720"/>
                <w:tab w:val="left" w:pos="0"/>
                <w:tab w:val="left" w:pos="720"/>
                <w:tab w:val="left" w:pos="1440"/>
                <w:tab w:val="left" w:pos="4500"/>
              </w:tabs>
              <w:suppressAutoHyphen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r w:rsidRPr="00F97A63">
              <w:rPr>
                <w:rFonts w:ascii="Times New Roman" w:eastAsia="Times New Roman" w:hAnsi="Times New Roman" w:cs="Times New Roman"/>
                <w:sz w:val="24"/>
                <w:szCs w:val="20"/>
              </w:rPr>
              <w:t>Section 162.700(1), RSMo</w:t>
            </w:r>
            <w:r w:rsidRPr="00F97A63">
              <w:rPr>
                <w:rFonts w:ascii="Times New Roman" w:eastAsia="Times New Roman" w:hAnsi="Times New Roman" w:cs="Times New Roman"/>
                <w:sz w:val="24"/>
                <w:szCs w:val="20"/>
              </w:rPr>
              <w:tab/>
            </w:r>
          </w:p>
          <w:p w:rsidR="00B70C39" w:rsidRPr="00F97A63" w:rsidRDefault="00B70C39" w:rsidP="00F97A63">
            <w:pPr>
              <w:numPr>
                <w:ilvl w:val="0"/>
                <w:numId w:val="9"/>
              </w:numPr>
              <w:tabs>
                <w:tab w:val="left" w:pos="-1440"/>
                <w:tab w:val="left" w:pos="-720"/>
                <w:tab w:val="left" w:pos="0"/>
                <w:tab w:val="left" w:pos="720"/>
                <w:tab w:val="left" w:pos="1440"/>
                <w:tab w:val="left" w:pos="4500"/>
              </w:tabs>
              <w:suppressAutoHyphen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r w:rsidRPr="00F97A63">
              <w:rPr>
                <w:rFonts w:ascii="Times New Roman" w:eastAsia="Times New Roman" w:hAnsi="Times New Roman" w:cs="Times New Roman"/>
                <w:sz w:val="24"/>
                <w:szCs w:val="20"/>
              </w:rPr>
              <w:t>Section 219.021, RSMo</w:t>
            </w:r>
            <w:r w:rsidRPr="00F97A63">
              <w:rPr>
                <w:rFonts w:ascii="Times New Roman" w:eastAsia="Times New Roman" w:hAnsi="Times New Roman" w:cs="Times New Roman"/>
                <w:sz w:val="24"/>
                <w:szCs w:val="20"/>
              </w:rPr>
              <w:tab/>
            </w:r>
          </w:p>
          <w:p w:rsidR="00B70C39" w:rsidRPr="00F97A63" w:rsidRDefault="00B70C39" w:rsidP="00F97A63">
            <w:pPr>
              <w:numPr>
                <w:ilvl w:val="0"/>
                <w:numId w:val="9"/>
              </w:numPr>
              <w:tabs>
                <w:tab w:val="left" w:pos="-1440"/>
                <w:tab w:val="left" w:pos="-720"/>
                <w:tab w:val="left" w:pos="0"/>
                <w:tab w:val="left" w:pos="720"/>
                <w:tab w:val="left" w:pos="1440"/>
                <w:tab w:val="left" w:pos="4500"/>
              </w:tabs>
              <w:suppressAutoHyphens/>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r w:rsidRPr="00F97A63">
              <w:rPr>
                <w:rFonts w:ascii="Times New Roman" w:eastAsia="Times New Roman" w:hAnsi="Times New Roman" w:cs="Times New Roman"/>
                <w:sz w:val="24"/>
                <w:szCs w:val="20"/>
              </w:rPr>
              <w:t>Article IV, Section 37(a), Missouri Constitution</w:t>
            </w:r>
          </w:p>
          <w:p w:rsidR="00B70C39" w:rsidRPr="00F97A63" w:rsidRDefault="00B70C39" w:rsidP="00F97A63">
            <w:pPr>
              <w:tabs>
                <w:tab w:val="left" w:pos="-1440"/>
                <w:tab w:val="left" w:pos="-720"/>
                <w:tab w:val="left" w:pos="0"/>
                <w:tab w:val="left" w:pos="720"/>
                <w:tab w:val="left" w:pos="1440"/>
                <w:tab w:val="left" w:pos="4500"/>
              </w:tabs>
              <w:suppressAutoHyphens/>
              <w:overflowPunct w:val="0"/>
              <w:autoSpaceDE w:val="0"/>
              <w:autoSpaceDN w:val="0"/>
              <w:adjustRightInd w:val="0"/>
              <w:spacing w:after="0" w:line="240" w:lineRule="auto"/>
              <w:ind w:left="360"/>
              <w:textAlignment w:val="baseline"/>
              <w:rPr>
                <w:rFonts w:ascii="Times New Roman" w:eastAsia="Times New Roman" w:hAnsi="Times New Roman" w:cs="Times New Roman"/>
                <w:b/>
                <w:color w:val="FF0000"/>
                <w:sz w:val="24"/>
                <w:szCs w:val="20"/>
              </w:rPr>
            </w:pPr>
            <w:r>
              <w:rPr>
                <w:rFonts w:ascii="Times New Roman" w:eastAsia="Times New Roman" w:hAnsi="Times New Roman" w:cs="Times New Roman"/>
                <w:b/>
                <w:color w:val="FF0000"/>
                <w:sz w:val="24"/>
                <w:szCs w:val="20"/>
              </w:rPr>
              <w:t xml:space="preserve">(8) Section 161.670 </w:t>
            </w:r>
            <w:r w:rsidRPr="006F5A80">
              <w:rPr>
                <w:rFonts w:ascii="Times New Roman" w:eastAsia="Times New Roman" w:hAnsi="Times New Roman" w:cs="Times New Roman"/>
                <w:b/>
                <w:color w:val="FF0000"/>
                <w:sz w:val="24"/>
                <w:szCs w:val="20"/>
              </w:rPr>
              <w:t>Subsection 3(4), RSMo</w:t>
            </w:r>
          </w:p>
          <w:p w:rsidR="00B70C39" w:rsidRDefault="00B70C39" w:rsidP="00F97A63">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tc>
        <w:tc>
          <w:tcPr>
            <w:tcW w:w="3150" w:type="dxa"/>
          </w:tcPr>
          <w:p w:rsidR="00B70C39" w:rsidRDefault="00B70C39" w:rsidP="00054EEA">
            <w:pPr>
              <w:autoSpaceDE w:val="0"/>
              <w:autoSpaceDN w:val="0"/>
              <w:adjustRightInd w:val="0"/>
              <w:spacing w:after="0" w:line="240" w:lineRule="auto"/>
              <w:rPr>
                <w:rFonts w:ascii="Times New Roman" w:eastAsia="Calibri" w:hAnsi="Times New Roman" w:cs="Times New Roman"/>
                <w:sz w:val="24"/>
                <w:szCs w:val="24"/>
              </w:rPr>
            </w:pPr>
            <w:r w:rsidRPr="00B70C39">
              <w:rPr>
                <w:rFonts w:ascii="Times New Roman" w:eastAsia="Calibri" w:hAnsi="Times New Roman" w:cs="Times New Roman"/>
                <w:sz w:val="24"/>
                <w:szCs w:val="24"/>
              </w:rPr>
              <w:t>No comments were received.</w:t>
            </w:r>
          </w:p>
        </w:tc>
        <w:tc>
          <w:tcPr>
            <w:tcW w:w="3150" w:type="dxa"/>
          </w:tcPr>
          <w:p w:rsidR="00B70C39" w:rsidRDefault="00B70C39" w:rsidP="00054EEA">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Proceed with change.</w:t>
            </w:r>
          </w:p>
          <w:p w:rsidR="00B70C39" w:rsidRPr="005E2B1F" w:rsidRDefault="00B70C39" w:rsidP="00054EEA">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Rationale: Add Section 160.670 </w:t>
            </w:r>
            <w:proofErr w:type="spellStart"/>
            <w:r>
              <w:rPr>
                <w:rFonts w:ascii="Times New Roman" w:eastAsia="Calibri" w:hAnsi="Times New Roman" w:cs="Times New Roman"/>
                <w:sz w:val="24"/>
                <w:szCs w:val="24"/>
              </w:rPr>
              <w:t>RSMo</w:t>
            </w:r>
            <w:proofErr w:type="spellEnd"/>
            <w:r>
              <w:rPr>
                <w:rFonts w:ascii="Times New Roman" w:eastAsia="Calibri" w:hAnsi="Times New Roman" w:cs="Times New Roman"/>
                <w:sz w:val="24"/>
                <w:szCs w:val="24"/>
              </w:rPr>
              <w:t>, implementing new requirements to the MOCAP statute, to the list of state statutes that provide the legal basis and source of Missouri’s policy relating to FAPE.</w:t>
            </w:r>
          </w:p>
        </w:tc>
      </w:tr>
    </w:tbl>
    <w:p w:rsidR="009F6556" w:rsidRDefault="009F6556"/>
    <w:sectPr w:rsidR="009F6556" w:rsidSect="00BE6293">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193C"/>
    <w:multiLevelType w:val="hybridMultilevel"/>
    <w:tmpl w:val="1256E03A"/>
    <w:lvl w:ilvl="0" w:tplc="BC62A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90AC9"/>
    <w:multiLevelType w:val="hybridMultilevel"/>
    <w:tmpl w:val="FC34E81A"/>
    <w:lvl w:ilvl="0" w:tplc="EE6C2C60">
      <w:start w:val="1"/>
      <w:numFmt w:val="decimal"/>
      <w:lvlText w:val="(%1)"/>
      <w:lvlJc w:val="left"/>
      <w:pPr>
        <w:ind w:left="2250" w:hanging="360"/>
      </w:pPr>
      <w:rPr>
        <w:rFonts w:hint="default"/>
        <w:color w:val="00000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3849108A"/>
    <w:multiLevelType w:val="hybridMultilevel"/>
    <w:tmpl w:val="82905CB0"/>
    <w:lvl w:ilvl="0" w:tplc="85602698">
      <w:start w:val="1"/>
      <w:numFmt w:val="decimal"/>
      <w:lvlText w:val="(%1)"/>
      <w:lvlJc w:val="left"/>
      <w:pPr>
        <w:ind w:left="2160" w:hanging="360"/>
      </w:pPr>
      <w:rPr>
        <w:rFonts w:hint="default"/>
        <w:b w:val="0"/>
        <w:i w:val="0"/>
        <w:color w:val="auto"/>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25A191F"/>
    <w:multiLevelType w:val="hybridMultilevel"/>
    <w:tmpl w:val="02222FCC"/>
    <w:lvl w:ilvl="0" w:tplc="85602698">
      <w:start w:val="1"/>
      <w:numFmt w:val="decimal"/>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E470581"/>
    <w:multiLevelType w:val="hybridMultilevel"/>
    <w:tmpl w:val="02222FCC"/>
    <w:lvl w:ilvl="0" w:tplc="85602698">
      <w:start w:val="1"/>
      <w:numFmt w:val="decimal"/>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0B70A26"/>
    <w:multiLevelType w:val="hybridMultilevel"/>
    <w:tmpl w:val="FC34E81A"/>
    <w:lvl w:ilvl="0" w:tplc="EE6C2C60">
      <w:start w:val="1"/>
      <w:numFmt w:val="decimal"/>
      <w:lvlText w:val="(%1)"/>
      <w:lvlJc w:val="left"/>
      <w:pPr>
        <w:ind w:left="2250" w:hanging="360"/>
      </w:pPr>
      <w:rPr>
        <w:rFonts w:hint="default"/>
        <w:color w:val="00000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63E9299C"/>
    <w:multiLevelType w:val="hybridMultilevel"/>
    <w:tmpl w:val="5D54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A4B70"/>
    <w:multiLevelType w:val="hybridMultilevel"/>
    <w:tmpl w:val="B5505592"/>
    <w:lvl w:ilvl="0" w:tplc="9DE863A8">
      <w:start w:val="1"/>
      <w:numFmt w:val="decimal"/>
      <w:lvlText w:val="(%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3107B"/>
    <w:multiLevelType w:val="hybridMultilevel"/>
    <w:tmpl w:val="C5AC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6"/>
  </w:num>
  <w:num w:numId="6">
    <w:abstractNumId w:val="8"/>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93"/>
    <w:rsid w:val="00042E0F"/>
    <w:rsid w:val="00054EEA"/>
    <w:rsid w:val="0006727E"/>
    <w:rsid w:val="000C0FD6"/>
    <w:rsid w:val="000E3648"/>
    <w:rsid w:val="001052B2"/>
    <w:rsid w:val="00127B8A"/>
    <w:rsid w:val="00130FCA"/>
    <w:rsid w:val="001833EC"/>
    <w:rsid w:val="00186EB2"/>
    <w:rsid w:val="001F2245"/>
    <w:rsid w:val="002C5BD7"/>
    <w:rsid w:val="002D42CA"/>
    <w:rsid w:val="002E6C7E"/>
    <w:rsid w:val="00300EA2"/>
    <w:rsid w:val="00301607"/>
    <w:rsid w:val="00320AFF"/>
    <w:rsid w:val="00320E92"/>
    <w:rsid w:val="00472573"/>
    <w:rsid w:val="00472A77"/>
    <w:rsid w:val="00513998"/>
    <w:rsid w:val="00516F88"/>
    <w:rsid w:val="005873E0"/>
    <w:rsid w:val="005E2B1F"/>
    <w:rsid w:val="006F5A80"/>
    <w:rsid w:val="007072D7"/>
    <w:rsid w:val="00791686"/>
    <w:rsid w:val="007A4908"/>
    <w:rsid w:val="00886A16"/>
    <w:rsid w:val="00902800"/>
    <w:rsid w:val="00912D74"/>
    <w:rsid w:val="009922E3"/>
    <w:rsid w:val="009A3692"/>
    <w:rsid w:val="009A532E"/>
    <w:rsid w:val="009F6556"/>
    <w:rsid w:val="00A55F5A"/>
    <w:rsid w:val="00A67DE2"/>
    <w:rsid w:val="00AF28D6"/>
    <w:rsid w:val="00B05DB3"/>
    <w:rsid w:val="00B70C39"/>
    <w:rsid w:val="00B96706"/>
    <w:rsid w:val="00BE6293"/>
    <w:rsid w:val="00C21B3A"/>
    <w:rsid w:val="00C26DB6"/>
    <w:rsid w:val="00C90E51"/>
    <w:rsid w:val="00CB3A5B"/>
    <w:rsid w:val="00CB4E08"/>
    <w:rsid w:val="00CC2DB5"/>
    <w:rsid w:val="00D41410"/>
    <w:rsid w:val="00D433D4"/>
    <w:rsid w:val="00D6449F"/>
    <w:rsid w:val="00DE419B"/>
    <w:rsid w:val="00DF040C"/>
    <w:rsid w:val="00E10CC3"/>
    <w:rsid w:val="00E4066D"/>
    <w:rsid w:val="00E40CBB"/>
    <w:rsid w:val="00E4422A"/>
    <w:rsid w:val="00E92CD5"/>
    <w:rsid w:val="00F97A63"/>
    <w:rsid w:val="00FB7B37"/>
    <w:rsid w:val="00FF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2A33"/>
  <w15:chartTrackingRefBased/>
  <w15:docId w15:val="{F3B98476-568A-4D83-84BC-1067A0E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CA"/>
    <w:pPr>
      <w:ind w:left="720"/>
      <w:contextualSpacing/>
    </w:pPr>
  </w:style>
  <w:style w:type="paragraph" w:styleId="BalloonText">
    <w:name w:val="Balloon Text"/>
    <w:basedOn w:val="Normal"/>
    <w:link w:val="BalloonTextChar"/>
    <w:uiPriority w:val="99"/>
    <w:semiHidden/>
    <w:unhideWhenUsed/>
    <w:rsid w:val="00707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2D7"/>
    <w:rPr>
      <w:rFonts w:ascii="Segoe UI" w:hAnsi="Segoe UI" w:cs="Segoe UI"/>
      <w:sz w:val="18"/>
      <w:szCs w:val="18"/>
    </w:rPr>
  </w:style>
  <w:style w:type="character" w:styleId="Emphasis">
    <w:name w:val="Emphasis"/>
    <w:basedOn w:val="DefaultParagraphFont"/>
    <w:uiPriority w:val="20"/>
    <w:qFormat/>
    <w:rsid w:val="009A36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013630">
      <w:bodyDiv w:val="1"/>
      <w:marLeft w:val="0"/>
      <w:marRight w:val="0"/>
      <w:marTop w:val="0"/>
      <w:marBottom w:val="0"/>
      <w:divBdr>
        <w:top w:val="none" w:sz="0" w:space="0" w:color="auto"/>
        <w:left w:val="none" w:sz="0" w:space="0" w:color="auto"/>
        <w:bottom w:val="none" w:sz="0" w:space="0" w:color="auto"/>
        <w:right w:val="none" w:sz="0" w:space="0" w:color="auto"/>
      </w:divBdr>
    </w:div>
    <w:div w:id="19791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Luetkemeyer, Beverly</dc:creator>
  <cp:keywords/>
  <dc:description/>
  <cp:lastModifiedBy>Buchmiller, Ashley</cp:lastModifiedBy>
  <cp:revision>3</cp:revision>
  <cp:lastPrinted>2022-10-31T16:45:00Z</cp:lastPrinted>
  <dcterms:created xsi:type="dcterms:W3CDTF">2023-07-27T18:31:00Z</dcterms:created>
  <dcterms:modified xsi:type="dcterms:W3CDTF">2023-07-28T13:59:00Z</dcterms:modified>
</cp:coreProperties>
</file>