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D9C" w:rsidRPr="00310EAF" w:rsidRDefault="00E126C6" w:rsidP="00310EAF">
      <w:pPr>
        <w:jc w:val="center"/>
        <w:rPr>
          <w:b/>
          <w:sz w:val="28"/>
          <w:szCs w:val="28"/>
        </w:rPr>
      </w:pPr>
      <w:r>
        <w:rPr>
          <w:b/>
          <w:sz w:val="28"/>
          <w:szCs w:val="28"/>
        </w:rPr>
        <w:t>Missouri Assessment Program Grade Level Assessment Scoring Annotation</w:t>
      </w:r>
      <w:r w:rsidR="00E316B5">
        <w:rPr>
          <w:b/>
          <w:sz w:val="28"/>
          <w:szCs w:val="28"/>
        </w:rPr>
        <w:t xml:space="preserve"> </w:t>
      </w:r>
    </w:p>
    <w:p w:rsidR="00680D9C" w:rsidRPr="003A7E7E" w:rsidRDefault="00E730B3" w:rsidP="007112BD">
      <w:pPr>
        <w:tabs>
          <w:tab w:val="left" w:pos="270"/>
          <w:tab w:val="left" w:pos="2700"/>
          <w:tab w:val="left" w:pos="5130"/>
          <w:tab w:val="left" w:pos="8190"/>
        </w:tabs>
        <w:ind w:firstLine="270"/>
        <w:rPr>
          <w:b/>
        </w:rPr>
      </w:pPr>
      <w:r w:rsidRPr="004F67D9">
        <w:rPr>
          <w:b/>
          <w:noProof/>
        </w:rPr>
        <mc:AlternateContent>
          <mc:Choice Requires="wps">
            <w:drawing>
              <wp:anchor distT="45720" distB="45720" distL="114300" distR="114300" simplePos="0" relativeHeight="251659264" behindDoc="0" locked="0" layoutInCell="1" allowOverlap="1">
                <wp:simplePos x="0" y="0"/>
                <wp:positionH relativeFrom="column">
                  <wp:posOffset>136525</wp:posOffset>
                </wp:positionH>
                <wp:positionV relativeFrom="paragraph">
                  <wp:posOffset>234315</wp:posOffset>
                </wp:positionV>
                <wp:extent cx="1276350" cy="2870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87020"/>
                        </a:xfrm>
                        <a:prstGeom prst="rect">
                          <a:avLst/>
                        </a:prstGeom>
                        <a:solidFill>
                          <a:srgbClr val="FFFFFF"/>
                        </a:solidFill>
                        <a:ln w="9525">
                          <a:solidFill>
                            <a:srgbClr val="000000"/>
                          </a:solidFill>
                          <a:miter lim="800000"/>
                          <a:headEnd/>
                          <a:tailEnd/>
                        </a:ln>
                      </wps:spPr>
                      <wps:txbx>
                        <w:txbxContent>
                          <w:p w:rsidR="004F67D9" w:rsidRDefault="002A0172">
                            <w:r>
                              <w:t>5 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75pt;margin-top:18.45pt;width:100.5pt;height:2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t89KAIAAE0EAAAOAAAAZHJzL2Uyb0RvYy54bWysVNtu2zAMfR+wfxD0vtjxkiY14hRdugwD&#10;ugvQ7gNkWY6FSaImKbG7ry8lJ1nQbS/D/CBIInVInkN6dTNoRQ7CeQmmotNJTokwHBppdhX99rh9&#10;s6TEB2YapsCIij4JT2/Wr1+teluKAjpQjXAEQYwve1vRLgRbZpnnndDMT8AKg8YWnGYBj26XNY71&#10;iK5VVuT5VdaDa6wDLrzH27vRSNcJv20FD1/a1otAVEUxt5BWl9Y6rtl6xcqdY7aT/JgG+4csNJMG&#10;g56h7lhgZO/kb1Bacgce2jDhoDNoW8lFqgGrmeYvqnnomBWpFiTH2zNN/v/B8s+Hr47IpqLFdEGJ&#10;YRpFehRDIO9gIEXkp7e+RLcHi45hwGvUOdXq7T3w754Y2HTM7MStc9B3gjWY3zS+zC6ejjg+gtT9&#10;J2gwDNsHSEBD63QkD+kgiI46PZ21ianwGLJYXL2do4mjrVgu8iKJl7Hy9No6Hz4I0CRuKupQ+4TO&#10;Dvc+xGxYeXKJwTwo2WylUungdvVGOXJg2Cfb9KUCXrgpQ/qKXs+L+UjAXyHy9P0JQsuADa+krujy&#10;7MTKSNt706R2DEyqcY8pK3PkMVI3khiGekiSzU7y1NA8IbEOxv7GecRNB+4nJT32dkX9jz1zghL1&#10;0aA419PZLA5DOszmC6SSuEtLfWlhhiNURQMl43YT0gBF3gzcooitTPxGtcdMjiljzybaj/MVh+Ly&#10;nLx+/QXWzwAAAP//AwBQSwMEFAAGAAgAAAAhAMnORcPeAAAACAEAAA8AAABkcnMvZG93bnJldi54&#10;bWxMj8tOwzAQRfdI/IM1SGxQ68SF0IY4FUIC0R20CLZuPE0i/Ai2m4a/Z1jBcuZenTlTrSdr2Igh&#10;9t5JyOcZMHSN171rJbztHmdLYDEpp5XxDiV8Y4R1fX5WqVL7k3vFcZtaRhAXSyWhS2koOY9Nh1bF&#10;uR/QUXbwwapEY2i5DupEcGu4yLKCW9U7utCpAR86bD63Rythef08fsTN4uW9KQ5mla5ux6evIOXl&#10;xXR/ByzhlP7K8KtP6lCT094fnY7MSBD5DTUlLIoVMMqFELTYE1zkwOuK/3+g/gEAAP//AwBQSwEC&#10;LQAUAAYACAAAACEAtoM4kv4AAADhAQAAEwAAAAAAAAAAAAAAAAAAAAAAW0NvbnRlbnRfVHlwZXNd&#10;LnhtbFBLAQItABQABgAIAAAAIQA4/SH/1gAAAJQBAAALAAAAAAAAAAAAAAAAAC8BAABfcmVscy8u&#10;cmVsc1BLAQItABQABgAIAAAAIQAypt89KAIAAE0EAAAOAAAAAAAAAAAAAAAAAC4CAABkcnMvZTJv&#10;RG9jLnhtbFBLAQItABQABgAIAAAAIQDJzkXD3gAAAAgBAAAPAAAAAAAAAAAAAAAAAIIEAABkcnMv&#10;ZG93bnJldi54bWxQSwUGAAAAAAQABADzAAAAjQUAAAAA&#10;">
                <v:textbox>
                  <w:txbxContent>
                    <w:p w:rsidR="004F67D9" w:rsidRDefault="002A0172">
                      <w:proofErr w:type="gramStart"/>
                      <w:r>
                        <w:t>5</w:t>
                      </w:r>
                      <w:proofErr w:type="gramEnd"/>
                      <w:r>
                        <w:t xml:space="preserve"> Science</w:t>
                      </w:r>
                    </w:p>
                  </w:txbxContent>
                </v:textbox>
                <w10:wrap type="square"/>
              </v:shape>
            </w:pict>
          </mc:Fallback>
        </mc:AlternateContent>
      </w:r>
      <w:r w:rsidRPr="004F67D9">
        <w:rPr>
          <w:b/>
          <w:noProof/>
        </w:rPr>
        <mc:AlternateContent>
          <mc:Choice Requires="wps">
            <w:drawing>
              <wp:anchor distT="45720" distB="45720" distL="114300" distR="114300" simplePos="0" relativeHeight="251661312" behindDoc="0" locked="0" layoutInCell="1" allowOverlap="1">
                <wp:simplePos x="0" y="0"/>
                <wp:positionH relativeFrom="column">
                  <wp:posOffset>1708150</wp:posOffset>
                </wp:positionH>
                <wp:positionV relativeFrom="paragraph">
                  <wp:posOffset>234315</wp:posOffset>
                </wp:positionV>
                <wp:extent cx="952500" cy="287020"/>
                <wp:effectExtent l="0" t="0" r="19050"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7020"/>
                        </a:xfrm>
                        <a:prstGeom prst="rect">
                          <a:avLst/>
                        </a:prstGeom>
                        <a:solidFill>
                          <a:srgbClr val="FFFFFF"/>
                        </a:solidFill>
                        <a:ln w="9525">
                          <a:solidFill>
                            <a:srgbClr val="000000"/>
                          </a:solidFill>
                          <a:miter lim="800000"/>
                          <a:headEnd/>
                          <a:tailEnd/>
                        </a:ln>
                      </wps:spPr>
                      <wps:txbx>
                        <w:txbxContent>
                          <w:p w:rsidR="004F67D9" w:rsidRDefault="00895587" w:rsidP="00304495">
                            <w:r w:rsidRPr="00895587">
                              <w:t>933050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34.5pt;margin-top:18.45pt;width:75pt;height:22.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niUIwIAAEoEAAAOAAAAZHJzL2Uyb0RvYy54bWysVNuO2yAQfa/Uf0C8N3bcpJu14qy22aaq&#10;tL1Iu/0AjHGMCgwFEjv9+g44Sa22T1X9gIAZDmfOGby+G7QiR+G8BFPR+SynRBgOjTT7in593r1a&#10;UeIDMw1TYERFT8LTu83LF+velqKADlQjHEEQ48veVrQLwZZZ5nknNPMzsMJgsAWnWcCl22eNYz2i&#10;a5UVef4m68E11gEX3uPuwxikm4TftoKHz23rRSCqosgtpNGlsY5jtlmzcu+Y7SQ/02D/wEIzafDS&#10;K9QDC4wcnPwDSkvuwEMbZhx0Bm0ruUg1YDXz/LdqnjpmRaoFxfH2KpP/f7D80/GLI7JB7ygxTKNF&#10;z2II5C0MpIjq9NaXmPRkMS0MuB0zY6XePgL/5omBbcfMXtw7B30nWIPs5vFkNjk64vgIUvcfocFr&#10;2CFAAhpapyMgikEQHV06XZ2JVDhu3i6LZY4RjqFidZMXybmMlZfD1vnwXoAmcVJRh8YncHZ89CGS&#10;YeUlJZEHJZudVCot3L7eKkeODJtkl77EH2ucpilD+pHJWP805qcQefr+BqFlwG5XUld0dU1iZVTt&#10;nWlSLwYm1ThHysqcZYzKjRqGoR6SX68v7tTQnFBXB2Nz42PESQfuByU9NnZF/fcDc4IS9cGgN7fz&#10;xSK+hLRYLG9QSuKmkXoaYYYjVEUDJeN0G9LriboZuEcPW5n0jWaPTM6UsWGT7OfHFV/EdJ2yfv0C&#10;Nj8BAAD//wMAUEsDBBQABgAIAAAAIQDIwXlO3wAAAAkBAAAPAAAAZHJzL2Rvd25yZXYueG1sTI/B&#10;TsMwDIbvSLxDZCQuiKXtprKWphNCAsENBoJr1nhtReOUJOvK2+Od4Gj71+fvrzazHcSEPvSOFKSL&#10;BARS40xPrYL3t4frNYgQNRk9OEIFPxhgU5+fVbo07kivOG1jKxhCodQKuhjHUsrQdGh1WLgRiW97&#10;562OPPpWGq+PDLeDzJIkl1b3xB86PeJ9h83X9mAVrFdP02d4Xr58NPl+KOLVzfT47ZW6vJjvbkFE&#10;nONfGE76rA41O+3cgUwQg4IsL7hLVLDMCxAcWKWnxY7pWQqyruT/BvUvAAAA//8DAFBLAQItABQA&#10;BgAIAAAAIQC2gziS/gAAAOEBAAATAAAAAAAAAAAAAAAAAAAAAABbQ29udGVudF9UeXBlc10ueG1s&#10;UEsBAi0AFAAGAAgAAAAhADj9If/WAAAAlAEAAAsAAAAAAAAAAAAAAAAALwEAAF9yZWxzLy5yZWxz&#10;UEsBAi0AFAAGAAgAAAAhANLmeJQjAgAASgQAAA4AAAAAAAAAAAAAAAAALgIAAGRycy9lMm9Eb2Mu&#10;eG1sUEsBAi0AFAAGAAgAAAAhAMjBeU7fAAAACQEAAA8AAAAAAAAAAAAAAAAAfQQAAGRycy9kb3du&#10;cmV2LnhtbFBLBQYAAAAABAAEAPMAAACJBQAAAAA=&#10;">
                <v:textbox>
                  <w:txbxContent>
                    <w:p w:rsidR="004F67D9" w:rsidRDefault="00895587" w:rsidP="00304495">
                      <w:r w:rsidRPr="00895587">
                        <w:t>933050</w:t>
                      </w:r>
                    </w:p>
                  </w:txbxContent>
                </v:textbox>
                <w10:wrap type="square"/>
              </v:shape>
            </w:pict>
          </mc:Fallback>
        </mc:AlternateContent>
      </w:r>
      <w:r w:rsidRPr="00304495">
        <w:rPr>
          <w:b/>
          <w:noProof/>
        </w:rPr>
        <mc:AlternateContent>
          <mc:Choice Requires="wps">
            <w:drawing>
              <wp:anchor distT="45720" distB="45720" distL="114300" distR="114300" simplePos="0" relativeHeight="251665408" behindDoc="0" locked="0" layoutInCell="1" allowOverlap="1" wp14:anchorId="1F3EFE2F" wp14:editId="4EAA2538">
                <wp:simplePos x="0" y="0"/>
                <wp:positionH relativeFrom="column">
                  <wp:posOffset>5197475</wp:posOffset>
                </wp:positionH>
                <wp:positionV relativeFrom="paragraph">
                  <wp:posOffset>247015</wp:posOffset>
                </wp:positionV>
                <wp:extent cx="952500" cy="287020"/>
                <wp:effectExtent l="0" t="0" r="19050" b="1778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87020"/>
                        </a:xfrm>
                        <a:prstGeom prst="rect">
                          <a:avLst/>
                        </a:prstGeom>
                        <a:solidFill>
                          <a:srgbClr val="FFFFFF"/>
                        </a:solidFill>
                        <a:ln w="9525">
                          <a:solidFill>
                            <a:srgbClr val="000000"/>
                          </a:solidFill>
                          <a:miter lim="800000"/>
                          <a:headEnd/>
                          <a:tailEnd/>
                        </a:ln>
                      </wps:spPr>
                      <wps:txbx>
                        <w:txbxContent>
                          <w:p w:rsidR="00304495" w:rsidRDefault="005E368E" w:rsidP="00304495">
                            <w:r>
                              <w:t>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3EFE2F" id="_x0000_s1028" type="#_x0000_t202" style="position:absolute;margin-left:409.25pt;margin-top:19.45pt;width:75pt;height:22.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oQHgIAAEMEAAAOAAAAZHJzL2Uyb0RvYy54bWysU8GO0zAQvSPxD5bvNGnVst2o6WrpUoS0&#10;LEi7fMDEcRoL2xNst0n5esZOt1QLXBA5RLZn/PzmvZnVzWA0O0jnFdqSTyc5Z9IKrJXdlfzr0/bN&#10;kjMfwNag0cqSH6XnN+vXr1Z9V8gZtqhr6RiBWF/0XcnbELoiy7xopQE/wU5aCjboDATaul1WO+gJ&#10;3ehsludvsx5d3TkU0ns6vRuDfJ3wm0aK8LlpvAxMl5y4hfR36V/Ff7ZeQbFz0LVKnGjAP7AwoCw9&#10;eoa6gwBs79RvUEYJhx6bMBFoMmwaJWSqgaqZ5i+qeWyhk6kWEsd3Z5n8/4MVD4cvjqm65HPOLBiy&#10;6EkOgb3Dgc2iOn3nC0p67CgtDHRMLqdKfXeP4ptnFjct2J28dQ77VkJN7KbxZnZxdcTxEaTqP2FN&#10;z8A+YAIaGmeidCQGI3Ry6Xh2JlIRdHi9mC1yiggKzZZX+Sw5l0HxfLlzPnyQaFhclNyR8QkcDvc+&#10;RDJQPKfEtzxqVW+V1mnjdtVGO3YAapJt+hL/F2nasn5kMtb/V4g8fX+CMCpQt2tlSr48J0ERVXtv&#10;69SLAZQe10RZ25OMUblRwzBUw8mWCusjCepw7GqaQlq06H5w1lNHl9x/34OTnOmPlky5ns7ncQTS&#10;Zr64Ig2Zu4xUlxGwgqBKHjgbl5uQxiYKZvGWzGtUEja6PDI5caVOTXqfpiqOwuU+Zf2a/fVPAAAA&#10;//8DAFBLAwQUAAYACAAAACEAUA5+Ad4AAAAJAQAADwAAAGRycy9kb3ducmV2LnhtbEyPwU7DMAyG&#10;70i8Q2QkLmhLy6C0pemEkEDsBhuCa9ZkbUXilCTrytvjnuBo+9fn76/WkzVs1D70DgWkywSYxsap&#10;HlsB77unRQ4sRIlKGodawI8OsK7PzypZKnfCNz1uY8sIgqGUAroYh5Lz0HTayrB0g0a6HZy3MtLo&#10;W668PBHcGn6dJBm3skf60MlBP3a6+doerYD85mX8DJvV60eTHUwRr+7G528vxOXF9HAPLOop/oVh&#10;1id1qMlp746oAjPESPNbigpY5QUwChTZvNjP9BR4XfH/DepfAAAA//8DAFBLAQItABQABgAIAAAA&#10;IQC2gziS/gAAAOEBAAATAAAAAAAAAAAAAAAAAAAAAABbQ29udGVudF9UeXBlc10ueG1sUEsBAi0A&#10;FAAGAAgAAAAhADj9If/WAAAAlAEAAAsAAAAAAAAAAAAAAAAALwEAAF9yZWxzLy5yZWxzUEsBAi0A&#10;FAAGAAgAAAAhAOl5WhAeAgAAQwQAAA4AAAAAAAAAAAAAAAAALgIAAGRycy9lMm9Eb2MueG1sUEsB&#10;Ai0AFAAGAAgAAAAhAFAOfgHeAAAACQEAAA8AAAAAAAAAAAAAAAAAeAQAAGRycy9kb3ducmV2Lnht&#10;bFBLBQYAAAAABAAEAPMAAACDBQAAAAA=&#10;">
                <v:textbox>
                  <w:txbxContent>
                    <w:p w:rsidR="00304495" w:rsidRDefault="005E368E" w:rsidP="00304495">
                      <w:r>
                        <w:t>0-2</w:t>
                      </w:r>
                    </w:p>
                  </w:txbxContent>
                </v:textbox>
                <w10:wrap type="square"/>
              </v:shape>
            </w:pict>
          </mc:Fallback>
        </mc:AlternateContent>
      </w:r>
      <w:r w:rsidRPr="004F67D9">
        <w:rPr>
          <w:b/>
          <w:noProof/>
        </w:rPr>
        <mc:AlternateContent>
          <mc:Choice Requires="wps">
            <w:drawing>
              <wp:anchor distT="45720" distB="45720" distL="114300" distR="114300" simplePos="0" relativeHeight="251663360" behindDoc="0" locked="0" layoutInCell="1" allowOverlap="1" wp14:anchorId="028EEB93" wp14:editId="3FF01442">
                <wp:simplePos x="0" y="0"/>
                <wp:positionH relativeFrom="column">
                  <wp:posOffset>3228975</wp:posOffset>
                </wp:positionH>
                <wp:positionV relativeFrom="paragraph">
                  <wp:posOffset>253365</wp:posOffset>
                </wp:positionV>
                <wp:extent cx="1771650" cy="287020"/>
                <wp:effectExtent l="0" t="0" r="19050"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87020"/>
                        </a:xfrm>
                        <a:prstGeom prst="rect">
                          <a:avLst/>
                        </a:prstGeom>
                        <a:solidFill>
                          <a:srgbClr val="FFFFFF"/>
                        </a:solidFill>
                        <a:ln w="9525">
                          <a:solidFill>
                            <a:srgbClr val="000000"/>
                          </a:solidFill>
                          <a:miter lim="800000"/>
                          <a:headEnd/>
                          <a:tailEnd/>
                        </a:ln>
                      </wps:spPr>
                      <wps:txbx>
                        <w:txbxContent>
                          <w:p w:rsidR="004F67D9" w:rsidRDefault="00895587" w:rsidP="004F67D9">
                            <w:r w:rsidRPr="00895587">
                              <w:t>Honeysuckle Growth and Reproduction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8EEB93" id="_x0000_s1029" type="#_x0000_t202" style="position:absolute;margin-left:254.25pt;margin-top:19.95pt;width:139.5pt;height:22.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vKJQIAAEsEAAAOAAAAZHJzL2Uyb0RvYy54bWysVNtu2zAMfR+wfxD0vtgxkiY16hRdugwD&#10;ugvQ7gNkWY6FSaImKbGzrx8lu1nQbS/D/CBIInVInkP65nbQihyF8xJMReeznBJhODTS7Cv69Wn3&#10;Zk2JD8w0TIERFT0JT283r1/d9LYUBXSgGuEIghhf9raiXQi2zDLPO6GZn4EVBo0tOM0CHt0+axzr&#10;EV2rrMjzq6wH11gHXHiPt/ejkW4SftsKHj63rReBqIpibiGtLq11XLPNDSv3jtlO8ikN9g9ZaCYN&#10;Bj1D3bPAyMHJ36C05A48tGHGQWfQtpKLVANWM89fVPPYMStSLUiOt2ea/P+D5Z+OXxyRTUULSgzT&#10;KNGTGAJ5CwMpIju99SU6PVp0CwNeo8qpUm8fgH/zxMC2Y2Yv7pyDvhOswezm8WV28XTE8RGk7j9C&#10;g2HYIUACGlqnI3VIBkF0VOl0ViamwmPI1Wp+tUQTR1uxXuVFki5j5fNr63x4L0CTuKmoQ+UTOjs+&#10;+BCzYeWzSwzmQclmJ5VKB7evt8qRI8Mu2aUvFfDCTRnSV/R6WSxHAv4KkafvTxBaBmx3JXVF12cn&#10;Vkba3pkmNWNgUo17TFmZicdI3UhiGOphEmySp4bmhMQ6GLsbpxE3HbgflPTY2RX13w/MCUrUB4Pi&#10;XM8XizgK6bBYrpBK4i4t9aWFGY5QFQ2UjNttSOMTeTNwhyK2MvEb1R4zmVLGjk20T9MVR+LynLx+&#10;/QM2PwEAAP//AwBQSwMEFAAGAAgAAAAhADGUyfbfAAAACQEAAA8AAABkcnMvZG93bnJldi54bWxM&#10;j01PwzAMhu9I/IfISFwQS8fo+kHTCSGB4AYDwTVrvLaicUqSdeXfY05wtP3q8fNWm9kOYkIfekcK&#10;losEBFLjTE+tgrfX+8scRIiajB4coYJvDLCpT08qXRp3pBectrEVDKFQagVdjGMpZWg6tDos3IjE&#10;t73zVkcefSuN10eG20FeJclaWt0Tf+j0iHcdNp/bg1WQXz9OH+Fp9fzerPdDES+y6eHLK3V+Nt/e&#10;gIg4x78w/OqzOtTstHMHMkEMCtIkTzmqYFUUIDiQ5RkvdkxPlyDrSv5vUP8AAAD//wMAUEsBAi0A&#10;FAAGAAgAAAAhALaDOJL+AAAA4QEAABMAAAAAAAAAAAAAAAAAAAAAAFtDb250ZW50X1R5cGVzXS54&#10;bWxQSwECLQAUAAYACAAAACEAOP0h/9YAAACUAQAACwAAAAAAAAAAAAAAAAAvAQAAX3JlbHMvLnJl&#10;bHNQSwECLQAUAAYACAAAACEAULgLyiUCAABLBAAADgAAAAAAAAAAAAAAAAAuAgAAZHJzL2Uyb0Rv&#10;Yy54bWxQSwECLQAUAAYACAAAACEAMZTJ9t8AAAAJAQAADwAAAAAAAAAAAAAAAAB/BAAAZHJzL2Rv&#10;d25yZXYueG1sUEsFBgAAAAAEAAQA8wAAAIsFAAAAAA==&#10;">
                <v:textbox>
                  <w:txbxContent>
                    <w:p w:rsidR="004F67D9" w:rsidRDefault="00895587" w:rsidP="004F67D9">
                      <w:r w:rsidRPr="00895587">
                        <w:t>Honeysuckle Growth and Reproduction</w:t>
                      </w:r>
                    </w:p>
                  </w:txbxContent>
                </v:textbox>
                <w10:wrap type="square"/>
              </v:shape>
            </w:pict>
          </mc:Fallback>
        </mc:AlternateContent>
      </w:r>
      <w:r w:rsidR="00F36CCB" w:rsidRPr="003A7E7E">
        <w:rPr>
          <w:b/>
        </w:rPr>
        <w:t>Grade/Content</w:t>
      </w:r>
      <w:r w:rsidR="00E316B5">
        <w:rPr>
          <w:b/>
        </w:rPr>
        <w:t>:</w:t>
      </w:r>
      <w:r w:rsidR="007112BD">
        <w:rPr>
          <w:b/>
        </w:rPr>
        <w:tab/>
      </w:r>
      <w:r w:rsidR="004F67D9">
        <w:rPr>
          <w:b/>
        </w:rPr>
        <w:t xml:space="preserve"> </w:t>
      </w:r>
      <w:r w:rsidR="00E316B5">
        <w:rPr>
          <w:b/>
        </w:rPr>
        <w:t>Item ID:</w:t>
      </w:r>
      <w:r w:rsidR="007112BD">
        <w:rPr>
          <w:b/>
        </w:rPr>
        <w:tab/>
      </w:r>
      <w:r w:rsidR="00E534E3" w:rsidRPr="003A7E7E">
        <w:rPr>
          <w:b/>
        </w:rPr>
        <w:t>I</w:t>
      </w:r>
      <w:r w:rsidR="00680D9C" w:rsidRPr="003A7E7E">
        <w:rPr>
          <w:b/>
        </w:rPr>
        <w:t>tem Name:</w:t>
      </w:r>
      <w:r w:rsidR="007112BD">
        <w:rPr>
          <w:b/>
        </w:rPr>
        <w:tab/>
      </w:r>
      <w:r w:rsidR="00E316B5">
        <w:rPr>
          <w:b/>
        </w:rPr>
        <w:t xml:space="preserve">Item Score Range:                     </w:t>
      </w:r>
    </w:p>
    <w:tbl>
      <w:tblPr>
        <w:tblStyle w:val="TableGrid"/>
        <w:tblW w:w="10360" w:type="dxa"/>
        <w:jc w:val="center"/>
        <w:tblLayout w:type="fixed"/>
        <w:tblLook w:val="04A0" w:firstRow="1" w:lastRow="0" w:firstColumn="1" w:lastColumn="0" w:noHBand="0" w:noVBand="1"/>
        <w:tblCaption w:val="Annotation, Score, and Student Response Table"/>
      </w:tblPr>
      <w:tblGrid>
        <w:gridCol w:w="1615"/>
        <w:gridCol w:w="810"/>
        <w:gridCol w:w="7935"/>
      </w:tblGrid>
      <w:tr w:rsidR="00E730B3" w:rsidRPr="003A7E7E" w:rsidTr="007112BD">
        <w:trPr>
          <w:cantSplit/>
          <w:trHeight w:val="1977"/>
          <w:tblHeader/>
          <w:jc w:val="center"/>
        </w:trPr>
        <w:tc>
          <w:tcPr>
            <w:tcW w:w="1615" w:type="dxa"/>
            <w:vMerge w:val="restart"/>
            <w:vAlign w:val="center"/>
          </w:tcPr>
          <w:p w:rsidR="00E730B3" w:rsidRPr="00E316B5" w:rsidRDefault="00E730B3" w:rsidP="00304495">
            <w:pPr>
              <w:jc w:val="center"/>
              <w:rPr>
                <w:b/>
                <w:sz w:val="24"/>
                <w:szCs w:val="24"/>
              </w:rPr>
            </w:pPr>
            <w:r>
              <w:rPr>
                <w:b/>
                <w:sz w:val="24"/>
                <w:szCs w:val="24"/>
              </w:rPr>
              <w:t>Page/Student Response</w:t>
            </w:r>
          </w:p>
          <w:p w:rsidR="00E730B3" w:rsidRPr="00E316B5" w:rsidRDefault="00E730B3" w:rsidP="00304495">
            <w:pPr>
              <w:rPr>
                <w:b/>
                <w:sz w:val="24"/>
                <w:szCs w:val="24"/>
              </w:rPr>
            </w:pPr>
          </w:p>
        </w:tc>
        <w:tc>
          <w:tcPr>
            <w:tcW w:w="810" w:type="dxa"/>
            <w:vMerge w:val="restart"/>
            <w:vAlign w:val="center"/>
          </w:tcPr>
          <w:p w:rsidR="00E730B3" w:rsidRPr="00071377" w:rsidRDefault="00E730B3" w:rsidP="006C20F3">
            <w:pPr>
              <w:rPr>
                <w:b/>
                <w:sz w:val="18"/>
                <w:szCs w:val="18"/>
              </w:rPr>
            </w:pPr>
          </w:p>
          <w:p w:rsidR="00E730B3" w:rsidRPr="00E316B5" w:rsidRDefault="00E730B3" w:rsidP="00B03D49">
            <w:pPr>
              <w:jc w:val="center"/>
              <w:rPr>
                <w:b/>
                <w:sz w:val="24"/>
                <w:szCs w:val="24"/>
              </w:rPr>
            </w:pPr>
            <w:r>
              <w:rPr>
                <w:b/>
                <w:sz w:val="24"/>
                <w:szCs w:val="24"/>
              </w:rPr>
              <w:t>Score</w:t>
            </w:r>
          </w:p>
          <w:p w:rsidR="00E730B3" w:rsidRDefault="00E730B3" w:rsidP="006C20F3">
            <w:pPr>
              <w:rPr>
                <w:sz w:val="18"/>
                <w:szCs w:val="18"/>
              </w:rPr>
            </w:pPr>
          </w:p>
          <w:p w:rsidR="00E730B3" w:rsidRPr="00071377" w:rsidRDefault="00E730B3" w:rsidP="006C20F3">
            <w:pPr>
              <w:rPr>
                <w:sz w:val="18"/>
                <w:szCs w:val="18"/>
              </w:rPr>
            </w:pPr>
          </w:p>
        </w:tc>
        <w:tc>
          <w:tcPr>
            <w:tcW w:w="7935" w:type="dxa"/>
            <w:vAlign w:val="center"/>
          </w:tcPr>
          <w:p w:rsidR="00E730B3" w:rsidRPr="003A7E7E" w:rsidRDefault="00E730B3" w:rsidP="00FE7F35">
            <w:pPr>
              <w:jc w:val="center"/>
              <w:rPr>
                <w:b/>
                <w:sz w:val="24"/>
                <w:szCs w:val="24"/>
              </w:rPr>
            </w:pPr>
            <w:r>
              <w:rPr>
                <w:b/>
                <w:sz w:val="24"/>
                <w:szCs w:val="24"/>
              </w:rPr>
              <w:t>Annotation</w:t>
            </w:r>
          </w:p>
        </w:tc>
      </w:tr>
      <w:tr w:rsidR="00E730B3" w:rsidTr="007112BD">
        <w:trPr>
          <w:cantSplit/>
          <w:trHeight w:val="350"/>
          <w:tblHeader/>
          <w:jc w:val="center"/>
        </w:trPr>
        <w:tc>
          <w:tcPr>
            <w:tcW w:w="1615" w:type="dxa"/>
            <w:vMerge/>
            <w:vAlign w:val="center"/>
          </w:tcPr>
          <w:p w:rsidR="00E730B3" w:rsidRDefault="00E730B3" w:rsidP="00A14F41">
            <w:pPr>
              <w:jc w:val="center"/>
            </w:pPr>
          </w:p>
        </w:tc>
        <w:tc>
          <w:tcPr>
            <w:tcW w:w="810" w:type="dxa"/>
            <w:vMerge/>
            <w:vAlign w:val="center"/>
          </w:tcPr>
          <w:p w:rsidR="00E730B3" w:rsidRPr="00071377" w:rsidRDefault="00E730B3">
            <w:pPr>
              <w:rPr>
                <w:sz w:val="18"/>
                <w:szCs w:val="18"/>
              </w:rPr>
            </w:pPr>
          </w:p>
        </w:tc>
        <w:tc>
          <w:tcPr>
            <w:tcW w:w="7935" w:type="dxa"/>
            <w:shd w:val="clear" w:color="auto" w:fill="D9D9D9" w:themeFill="background1" w:themeFillShade="D9"/>
            <w:vAlign w:val="center"/>
          </w:tcPr>
          <w:p w:rsidR="00E730B3" w:rsidRPr="00C07197" w:rsidRDefault="00E730B3">
            <w:pPr>
              <w:rPr>
                <w:highlight w:val="lightGray"/>
              </w:rPr>
            </w:pPr>
          </w:p>
        </w:tc>
      </w:tr>
      <w:tr w:rsidR="00E730B3" w:rsidTr="007112BD">
        <w:trPr>
          <w:cantSplit/>
          <w:trHeight w:val="270"/>
          <w:tblHeader/>
          <w:jc w:val="center"/>
        </w:trPr>
        <w:tc>
          <w:tcPr>
            <w:tcW w:w="1615" w:type="dxa"/>
            <w:vAlign w:val="center"/>
          </w:tcPr>
          <w:p w:rsidR="00E730B3" w:rsidRDefault="00E730B3" w:rsidP="00E730B3">
            <w:pPr>
              <w:jc w:val="center"/>
            </w:pPr>
            <w:r>
              <w:t>1</w:t>
            </w:r>
          </w:p>
        </w:tc>
        <w:tc>
          <w:tcPr>
            <w:tcW w:w="810" w:type="dxa"/>
            <w:vAlign w:val="center"/>
          </w:tcPr>
          <w:p w:rsidR="00E730B3" w:rsidRDefault="00E730B3" w:rsidP="00E730B3">
            <w:pPr>
              <w:jc w:val="center"/>
            </w:pPr>
            <w:r>
              <w:t>2</w:t>
            </w:r>
          </w:p>
        </w:tc>
        <w:tc>
          <w:tcPr>
            <w:tcW w:w="7935" w:type="dxa"/>
          </w:tcPr>
          <w:p w:rsidR="00E730B3" w:rsidRDefault="00E730B3" w:rsidP="00E730B3">
            <w:r>
              <w:t>2 key concepts stated: Correct plant identified and valid explanation.</w:t>
            </w:r>
          </w:p>
        </w:tc>
      </w:tr>
      <w:tr w:rsidR="00E730B3" w:rsidTr="007112BD">
        <w:trPr>
          <w:cantSplit/>
          <w:trHeight w:val="255"/>
          <w:tblHeader/>
          <w:jc w:val="center"/>
        </w:trPr>
        <w:tc>
          <w:tcPr>
            <w:tcW w:w="1615" w:type="dxa"/>
            <w:vAlign w:val="center"/>
          </w:tcPr>
          <w:p w:rsidR="00E730B3" w:rsidRPr="00ED5DD3" w:rsidRDefault="00E730B3" w:rsidP="00E730B3">
            <w:pPr>
              <w:jc w:val="center"/>
            </w:pPr>
            <w:r w:rsidRPr="00ED5DD3">
              <w:t>2</w:t>
            </w:r>
          </w:p>
        </w:tc>
        <w:tc>
          <w:tcPr>
            <w:tcW w:w="810" w:type="dxa"/>
            <w:vAlign w:val="center"/>
          </w:tcPr>
          <w:p w:rsidR="00E730B3" w:rsidRDefault="00E730B3" w:rsidP="00E730B3">
            <w:pPr>
              <w:jc w:val="center"/>
            </w:pPr>
            <w:r>
              <w:t>2</w:t>
            </w:r>
          </w:p>
        </w:tc>
        <w:tc>
          <w:tcPr>
            <w:tcW w:w="7935" w:type="dxa"/>
          </w:tcPr>
          <w:p w:rsidR="00E730B3" w:rsidRPr="00600D3B" w:rsidRDefault="00E730B3" w:rsidP="00E730B3">
            <w:r>
              <w:t>2 key concepts stated: Correct plant identified and valid explanation.</w:t>
            </w:r>
          </w:p>
        </w:tc>
      </w:tr>
      <w:tr w:rsidR="00E730B3" w:rsidTr="007112BD">
        <w:trPr>
          <w:cantSplit/>
          <w:trHeight w:val="270"/>
          <w:tblHeader/>
          <w:jc w:val="center"/>
        </w:trPr>
        <w:tc>
          <w:tcPr>
            <w:tcW w:w="1615" w:type="dxa"/>
            <w:vAlign w:val="center"/>
          </w:tcPr>
          <w:p w:rsidR="00E730B3" w:rsidRPr="00ED5DD3" w:rsidRDefault="00E730B3" w:rsidP="00E730B3">
            <w:pPr>
              <w:jc w:val="center"/>
            </w:pPr>
            <w:r w:rsidRPr="00ED5DD3">
              <w:t>3</w:t>
            </w:r>
          </w:p>
        </w:tc>
        <w:tc>
          <w:tcPr>
            <w:tcW w:w="810" w:type="dxa"/>
            <w:vAlign w:val="center"/>
          </w:tcPr>
          <w:p w:rsidR="00E730B3" w:rsidRDefault="00E730B3" w:rsidP="00E730B3">
            <w:pPr>
              <w:jc w:val="center"/>
            </w:pPr>
            <w:r>
              <w:t>2</w:t>
            </w:r>
          </w:p>
        </w:tc>
        <w:tc>
          <w:tcPr>
            <w:tcW w:w="7935" w:type="dxa"/>
          </w:tcPr>
          <w:p w:rsidR="00E730B3" w:rsidRDefault="00E730B3" w:rsidP="00E730B3">
            <w:r>
              <w:t>2 key concepts stated: Correct plant identified and valid explanation.</w:t>
            </w:r>
          </w:p>
        </w:tc>
      </w:tr>
      <w:tr w:rsidR="00E730B3" w:rsidTr="007112BD">
        <w:trPr>
          <w:cantSplit/>
          <w:trHeight w:val="255"/>
          <w:tblHeader/>
          <w:jc w:val="center"/>
        </w:trPr>
        <w:tc>
          <w:tcPr>
            <w:tcW w:w="1615" w:type="dxa"/>
            <w:vAlign w:val="center"/>
          </w:tcPr>
          <w:p w:rsidR="00E730B3" w:rsidRPr="00ED5DD3" w:rsidRDefault="00E730B3" w:rsidP="00E730B3">
            <w:pPr>
              <w:jc w:val="center"/>
            </w:pPr>
            <w:r w:rsidRPr="00ED5DD3">
              <w:t>4</w:t>
            </w:r>
          </w:p>
        </w:tc>
        <w:tc>
          <w:tcPr>
            <w:tcW w:w="810" w:type="dxa"/>
            <w:vAlign w:val="center"/>
          </w:tcPr>
          <w:p w:rsidR="00E730B3" w:rsidRDefault="00E730B3" w:rsidP="00E730B3">
            <w:pPr>
              <w:jc w:val="center"/>
            </w:pPr>
            <w:r>
              <w:t>1</w:t>
            </w:r>
          </w:p>
        </w:tc>
        <w:tc>
          <w:tcPr>
            <w:tcW w:w="7935" w:type="dxa"/>
          </w:tcPr>
          <w:p w:rsidR="00E730B3" w:rsidRDefault="00E730B3" w:rsidP="00E730B3">
            <w:r>
              <w:t>1 key concept stated: Correct plant identified, insufficient explanation.</w:t>
            </w:r>
          </w:p>
        </w:tc>
      </w:tr>
      <w:tr w:rsidR="00E730B3" w:rsidTr="007112BD">
        <w:trPr>
          <w:cantSplit/>
          <w:trHeight w:val="270"/>
          <w:tblHeader/>
          <w:jc w:val="center"/>
        </w:trPr>
        <w:tc>
          <w:tcPr>
            <w:tcW w:w="1615" w:type="dxa"/>
            <w:vAlign w:val="center"/>
          </w:tcPr>
          <w:p w:rsidR="00E730B3" w:rsidRPr="00ED5DD3" w:rsidRDefault="00E730B3" w:rsidP="00E730B3">
            <w:pPr>
              <w:jc w:val="center"/>
            </w:pPr>
            <w:r w:rsidRPr="00ED5DD3">
              <w:t>5</w:t>
            </w:r>
          </w:p>
        </w:tc>
        <w:tc>
          <w:tcPr>
            <w:tcW w:w="810" w:type="dxa"/>
            <w:vAlign w:val="center"/>
          </w:tcPr>
          <w:p w:rsidR="00E730B3" w:rsidRDefault="00E730B3" w:rsidP="00E730B3">
            <w:pPr>
              <w:jc w:val="center"/>
            </w:pPr>
            <w:r>
              <w:t>1</w:t>
            </w:r>
          </w:p>
        </w:tc>
        <w:tc>
          <w:tcPr>
            <w:tcW w:w="7935" w:type="dxa"/>
          </w:tcPr>
          <w:p w:rsidR="00E730B3" w:rsidRDefault="00E730B3" w:rsidP="00E730B3">
            <w:r>
              <w:t>1 key concept stated: Correct plant identified, insufficient explanation.</w:t>
            </w:r>
          </w:p>
        </w:tc>
      </w:tr>
      <w:tr w:rsidR="00E730B3" w:rsidTr="007112BD">
        <w:trPr>
          <w:cantSplit/>
          <w:trHeight w:val="270"/>
          <w:tblHeader/>
          <w:jc w:val="center"/>
        </w:trPr>
        <w:tc>
          <w:tcPr>
            <w:tcW w:w="1615" w:type="dxa"/>
            <w:vAlign w:val="center"/>
          </w:tcPr>
          <w:p w:rsidR="00E730B3" w:rsidRPr="00ED5DD3" w:rsidRDefault="00E730B3" w:rsidP="00E730B3">
            <w:pPr>
              <w:jc w:val="center"/>
            </w:pPr>
            <w:r w:rsidRPr="00ED5DD3">
              <w:t>6</w:t>
            </w:r>
          </w:p>
        </w:tc>
        <w:tc>
          <w:tcPr>
            <w:tcW w:w="810" w:type="dxa"/>
            <w:vAlign w:val="center"/>
          </w:tcPr>
          <w:p w:rsidR="00E730B3" w:rsidRDefault="00E730B3" w:rsidP="00E730B3">
            <w:pPr>
              <w:jc w:val="center"/>
            </w:pPr>
            <w:r>
              <w:t>1</w:t>
            </w:r>
          </w:p>
        </w:tc>
        <w:tc>
          <w:tcPr>
            <w:tcW w:w="7935" w:type="dxa"/>
          </w:tcPr>
          <w:p w:rsidR="00E730B3" w:rsidRDefault="00E730B3" w:rsidP="00E730B3">
            <w:r>
              <w:t>1 key concept stated: Correct plant identified, insufficient explanation.</w:t>
            </w:r>
          </w:p>
        </w:tc>
      </w:tr>
      <w:tr w:rsidR="00E730B3" w:rsidTr="007112BD">
        <w:trPr>
          <w:cantSplit/>
          <w:trHeight w:val="255"/>
          <w:tblHeader/>
          <w:jc w:val="center"/>
        </w:trPr>
        <w:tc>
          <w:tcPr>
            <w:tcW w:w="1615" w:type="dxa"/>
            <w:vAlign w:val="center"/>
          </w:tcPr>
          <w:p w:rsidR="00E730B3" w:rsidRPr="00ED5DD3" w:rsidRDefault="00E730B3" w:rsidP="00E730B3">
            <w:pPr>
              <w:jc w:val="center"/>
            </w:pPr>
            <w:r>
              <w:t>7</w:t>
            </w:r>
          </w:p>
        </w:tc>
        <w:tc>
          <w:tcPr>
            <w:tcW w:w="810" w:type="dxa"/>
            <w:vAlign w:val="center"/>
          </w:tcPr>
          <w:p w:rsidR="00E730B3" w:rsidRDefault="00E730B3" w:rsidP="00E730B3">
            <w:pPr>
              <w:jc w:val="center"/>
            </w:pPr>
            <w:r>
              <w:t>0</w:t>
            </w:r>
          </w:p>
        </w:tc>
        <w:tc>
          <w:tcPr>
            <w:tcW w:w="7935" w:type="dxa"/>
          </w:tcPr>
          <w:p w:rsidR="00E730B3" w:rsidRDefault="00E730B3" w:rsidP="00E730B3">
            <w:r>
              <w:t>No key concepts stated.</w:t>
            </w:r>
          </w:p>
        </w:tc>
      </w:tr>
      <w:tr w:rsidR="00E730B3" w:rsidTr="007112BD">
        <w:trPr>
          <w:cantSplit/>
          <w:trHeight w:val="270"/>
          <w:tblHeader/>
          <w:jc w:val="center"/>
        </w:trPr>
        <w:tc>
          <w:tcPr>
            <w:tcW w:w="1615" w:type="dxa"/>
            <w:vAlign w:val="center"/>
          </w:tcPr>
          <w:p w:rsidR="00E730B3" w:rsidRPr="00ED5DD3" w:rsidRDefault="00E730B3" w:rsidP="00E730B3">
            <w:pPr>
              <w:jc w:val="center"/>
            </w:pPr>
            <w:r>
              <w:t>8</w:t>
            </w:r>
          </w:p>
        </w:tc>
        <w:tc>
          <w:tcPr>
            <w:tcW w:w="810" w:type="dxa"/>
            <w:vAlign w:val="center"/>
          </w:tcPr>
          <w:p w:rsidR="00E730B3" w:rsidRDefault="00E730B3" w:rsidP="00E730B3">
            <w:pPr>
              <w:jc w:val="center"/>
            </w:pPr>
            <w:r>
              <w:t>0</w:t>
            </w:r>
          </w:p>
        </w:tc>
        <w:tc>
          <w:tcPr>
            <w:tcW w:w="7935" w:type="dxa"/>
          </w:tcPr>
          <w:p w:rsidR="00E730B3" w:rsidRDefault="00E730B3" w:rsidP="00E730B3">
            <w:r>
              <w:t>No key concepts stated.</w:t>
            </w:r>
          </w:p>
        </w:tc>
      </w:tr>
      <w:tr w:rsidR="00E730B3" w:rsidTr="007112BD">
        <w:trPr>
          <w:cantSplit/>
          <w:trHeight w:val="255"/>
          <w:tblHeader/>
          <w:jc w:val="center"/>
        </w:trPr>
        <w:tc>
          <w:tcPr>
            <w:tcW w:w="1615" w:type="dxa"/>
            <w:vAlign w:val="center"/>
          </w:tcPr>
          <w:p w:rsidR="00E730B3" w:rsidRPr="00ED5DD3" w:rsidRDefault="00E730B3" w:rsidP="00E730B3">
            <w:pPr>
              <w:jc w:val="center"/>
            </w:pPr>
            <w:r>
              <w:t>9</w:t>
            </w:r>
          </w:p>
        </w:tc>
        <w:tc>
          <w:tcPr>
            <w:tcW w:w="810" w:type="dxa"/>
            <w:vAlign w:val="center"/>
          </w:tcPr>
          <w:p w:rsidR="00E730B3" w:rsidRDefault="00E730B3" w:rsidP="00E730B3">
            <w:pPr>
              <w:jc w:val="center"/>
            </w:pPr>
            <w:r>
              <w:t>0</w:t>
            </w:r>
          </w:p>
        </w:tc>
        <w:tc>
          <w:tcPr>
            <w:tcW w:w="7935" w:type="dxa"/>
          </w:tcPr>
          <w:p w:rsidR="00E730B3" w:rsidRDefault="00E730B3" w:rsidP="00E730B3">
            <w:r>
              <w:t>No key concepts stated.</w:t>
            </w:r>
          </w:p>
        </w:tc>
      </w:tr>
      <w:tr w:rsidR="00E730B3" w:rsidTr="007112BD">
        <w:trPr>
          <w:cantSplit/>
          <w:trHeight w:val="255"/>
          <w:tblHeader/>
          <w:jc w:val="center"/>
        </w:trPr>
        <w:tc>
          <w:tcPr>
            <w:tcW w:w="1615" w:type="dxa"/>
            <w:vAlign w:val="center"/>
          </w:tcPr>
          <w:p w:rsidR="00E730B3" w:rsidRPr="00ED5DD3" w:rsidRDefault="00E730B3" w:rsidP="00E730B3">
            <w:pPr>
              <w:jc w:val="center"/>
            </w:pPr>
            <w:r>
              <w:t>10</w:t>
            </w:r>
          </w:p>
        </w:tc>
        <w:tc>
          <w:tcPr>
            <w:tcW w:w="810" w:type="dxa"/>
            <w:vAlign w:val="center"/>
          </w:tcPr>
          <w:p w:rsidR="00E730B3" w:rsidRDefault="00E730B3" w:rsidP="00E730B3">
            <w:pPr>
              <w:jc w:val="center"/>
            </w:pPr>
            <w:r>
              <w:t>1</w:t>
            </w:r>
          </w:p>
        </w:tc>
        <w:tc>
          <w:tcPr>
            <w:tcW w:w="7935" w:type="dxa"/>
          </w:tcPr>
          <w:p w:rsidR="00E730B3" w:rsidRDefault="00E730B3" w:rsidP="00E730B3">
            <w:r>
              <w:t>1 key concept stated: Correct plant identified (though not by letter,enough information to determine student meant plant X), invalid explanation.</w:t>
            </w:r>
          </w:p>
        </w:tc>
      </w:tr>
      <w:tr w:rsidR="00E730B3" w:rsidTr="007112BD">
        <w:trPr>
          <w:cantSplit/>
          <w:trHeight w:val="270"/>
          <w:tblHeader/>
          <w:jc w:val="center"/>
        </w:trPr>
        <w:tc>
          <w:tcPr>
            <w:tcW w:w="1615" w:type="dxa"/>
            <w:vAlign w:val="center"/>
          </w:tcPr>
          <w:p w:rsidR="00E730B3" w:rsidRPr="00ED5DD3" w:rsidRDefault="00E730B3" w:rsidP="00E730B3">
            <w:pPr>
              <w:jc w:val="center"/>
            </w:pPr>
            <w:r>
              <w:t>11</w:t>
            </w:r>
          </w:p>
        </w:tc>
        <w:tc>
          <w:tcPr>
            <w:tcW w:w="810" w:type="dxa"/>
            <w:vAlign w:val="center"/>
          </w:tcPr>
          <w:p w:rsidR="00E730B3" w:rsidRDefault="00E730B3" w:rsidP="00E730B3">
            <w:pPr>
              <w:jc w:val="center"/>
            </w:pPr>
            <w:r>
              <w:t>2</w:t>
            </w:r>
          </w:p>
        </w:tc>
        <w:tc>
          <w:tcPr>
            <w:tcW w:w="7935" w:type="dxa"/>
          </w:tcPr>
          <w:p w:rsidR="00E730B3" w:rsidRDefault="00E730B3" w:rsidP="00E730B3">
            <w:r>
              <w:t>2 key concepts stated: Correct plant identified, sufficient explanation [Taken as “more seeds than more plants”.]</w:t>
            </w:r>
          </w:p>
        </w:tc>
      </w:tr>
      <w:tr w:rsidR="00E730B3" w:rsidTr="007112BD">
        <w:trPr>
          <w:cantSplit/>
          <w:trHeight w:val="255"/>
          <w:tblHeader/>
          <w:jc w:val="center"/>
        </w:trPr>
        <w:tc>
          <w:tcPr>
            <w:tcW w:w="1615" w:type="dxa"/>
            <w:vAlign w:val="center"/>
          </w:tcPr>
          <w:p w:rsidR="00E730B3" w:rsidRPr="00ED5DD3" w:rsidRDefault="00E730B3" w:rsidP="00E730B3">
            <w:pPr>
              <w:jc w:val="center"/>
            </w:pPr>
            <w:r>
              <w:t>12</w:t>
            </w:r>
          </w:p>
        </w:tc>
        <w:tc>
          <w:tcPr>
            <w:tcW w:w="810" w:type="dxa"/>
            <w:vAlign w:val="center"/>
          </w:tcPr>
          <w:p w:rsidR="00E730B3" w:rsidRDefault="00E730B3" w:rsidP="00E730B3">
            <w:pPr>
              <w:jc w:val="center"/>
            </w:pPr>
            <w:r>
              <w:t>2</w:t>
            </w:r>
          </w:p>
        </w:tc>
        <w:tc>
          <w:tcPr>
            <w:tcW w:w="7935" w:type="dxa"/>
          </w:tcPr>
          <w:p w:rsidR="00E730B3" w:rsidRDefault="00E730B3" w:rsidP="00E730B3">
            <w:r>
              <w:t xml:space="preserve">2 key concepts stated: Correct plant identified, acceptable explanation [“…have a </w:t>
            </w:r>
            <w:r w:rsidRPr="00793299">
              <w:t>better chance</w:t>
            </w:r>
            <w:r>
              <w:t xml:space="preserve"> of reproducing.”]</w:t>
            </w:r>
          </w:p>
        </w:tc>
      </w:tr>
    </w:tbl>
    <w:p w:rsidR="00A52300" w:rsidRDefault="00A52300"/>
    <w:p w:rsidR="004B5571" w:rsidRDefault="004B5571"/>
    <w:p w:rsidR="004B5571" w:rsidRDefault="004B5571">
      <w:pPr>
        <w:rPr>
          <w:i/>
          <w:sz w:val="16"/>
          <w:szCs w:val="16"/>
        </w:rPr>
      </w:pPr>
    </w:p>
    <w:p w:rsidR="004B5571" w:rsidRDefault="004B5571">
      <w:pPr>
        <w:rPr>
          <w:i/>
          <w:sz w:val="16"/>
          <w:szCs w:val="16"/>
        </w:rPr>
      </w:pPr>
    </w:p>
    <w:p w:rsidR="004B5571" w:rsidRDefault="004B5571">
      <w:pPr>
        <w:rPr>
          <w:i/>
          <w:sz w:val="16"/>
          <w:szCs w:val="16"/>
        </w:rPr>
      </w:pPr>
    </w:p>
    <w:p w:rsidR="004B5571" w:rsidRPr="004B5571" w:rsidRDefault="004B5571">
      <w:pPr>
        <w:rPr>
          <w:i/>
          <w:sz w:val="16"/>
          <w:szCs w:val="16"/>
        </w:rPr>
      </w:pPr>
      <w:bookmarkStart w:id="0" w:name="_GoBack"/>
      <w:bookmarkEnd w:id="0"/>
      <w:r w:rsidRPr="004B5571">
        <w:rPr>
          <w:i/>
          <w:sz w:val="16"/>
          <w:szCs w:val="16"/>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
    <w:sectPr w:rsidR="004B5571" w:rsidRPr="004B5571" w:rsidSect="00E730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11BE"/>
    <w:multiLevelType w:val="hybridMultilevel"/>
    <w:tmpl w:val="D4A2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04BF9"/>
    <w:multiLevelType w:val="hybridMultilevel"/>
    <w:tmpl w:val="C8CAA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9F56E4"/>
    <w:multiLevelType w:val="hybridMultilevel"/>
    <w:tmpl w:val="420055F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04D9D"/>
    <w:multiLevelType w:val="hybridMultilevel"/>
    <w:tmpl w:val="9A10E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300"/>
    <w:rsid w:val="00005C6A"/>
    <w:rsid w:val="000710C6"/>
    <w:rsid w:val="00071377"/>
    <w:rsid w:val="00096B55"/>
    <w:rsid w:val="000B48B6"/>
    <w:rsid w:val="001019F8"/>
    <w:rsid w:val="00147E39"/>
    <w:rsid w:val="001573D3"/>
    <w:rsid w:val="0016297C"/>
    <w:rsid w:val="00175FC6"/>
    <w:rsid w:val="001C1F26"/>
    <w:rsid w:val="001D0221"/>
    <w:rsid w:val="00294E70"/>
    <w:rsid w:val="002A0172"/>
    <w:rsid w:val="00304495"/>
    <w:rsid w:val="00310EAF"/>
    <w:rsid w:val="00355283"/>
    <w:rsid w:val="003566F0"/>
    <w:rsid w:val="00360184"/>
    <w:rsid w:val="0038770A"/>
    <w:rsid w:val="00397CB0"/>
    <w:rsid w:val="003A7E7E"/>
    <w:rsid w:val="003B7E72"/>
    <w:rsid w:val="00434D9C"/>
    <w:rsid w:val="004B5571"/>
    <w:rsid w:val="004F67D9"/>
    <w:rsid w:val="005B5E15"/>
    <w:rsid w:val="005E368E"/>
    <w:rsid w:val="005F0494"/>
    <w:rsid w:val="00600D3B"/>
    <w:rsid w:val="00601DCE"/>
    <w:rsid w:val="00680D9C"/>
    <w:rsid w:val="006C20F3"/>
    <w:rsid w:val="006C71D1"/>
    <w:rsid w:val="00701F7C"/>
    <w:rsid w:val="007112BD"/>
    <w:rsid w:val="00741526"/>
    <w:rsid w:val="00753391"/>
    <w:rsid w:val="00793299"/>
    <w:rsid w:val="0079400A"/>
    <w:rsid w:val="007A5FED"/>
    <w:rsid w:val="007C61AC"/>
    <w:rsid w:val="007E3A51"/>
    <w:rsid w:val="0083540F"/>
    <w:rsid w:val="00895587"/>
    <w:rsid w:val="008A367A"/>
    <w:rsid w:val="008E7FEC"/>
    <w:rsid w:val="00902490"/>
    <w:rsid w:val="00956106"/>
    <w:rsid w:val="00976FA9"/>
    <w:rsid w:val="009A7BCE"/>
    <w:rsid w:val="009B6CA9"/>
    <w:rsid w:val="00A14F41"/>
    <w:rsid w:val="00A52300"/>
    <w:rsid w:val="00AE600B"/>
    <w:rsid w:val="00B03D49"/>
    <w:rsid w:val="00B12C72"/>
    <w:rsid w:val="00B24B73"/>
    <w:rsid w:val="00B608D6"/>
    <w:rsid w:val="00C07197"/>
    <w:rsid w:val="00C64F4A"/>
    <w:rsid w:val="00C84CDA"/>
    <w:rsid w:val="00D02B01"/>
    <w:rsid w:val="00D344AB"/>
    <w:rsid w:val="00D900C0"/>
    <w:rsid w:val="00DA71D2"/>
    <w:rsid w:val="00E126C6"/>
    <w:rsid w:val="00E316B5"/>
    <w:rsid w:val="00E43778"/>
    <w:rsid w:val="00E534E3"/>
    <w:rsid w:val="00E730B3"/>
    <w:rsid w:val="00E800A0"/>
    <w:rsid w:val="00E9512C"/>
    <w:rsid w:val="00ED5DD3"/>
    <w:rsid w:val="00F10E92"/>
    <w:rsid w:val="00F36CCB"/>
    <w:rsid w:val="00F5354F"/>
    <w:rsid w:val="00FD428A"/>
    <w:rsid w:val="00FE7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CECA"/>
  <w15:chartTrackingRefBased/>
  <w15:docId w15:val="{C91A41DB-1BDF-44E6-8930-3FB12F7B5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2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0D9C"/>
    <w:pPr>
      <w:ind w:left="720"/>
      <w:contextualSpacing/>
    </w:pPr>
  </w:style>
  <w:style w:type="paragraph" w:styleId="BalloonText">
    <w:name w:val="Balloon Text"/>
    <w:basedOn w:val="Normal"/>
    <w:link w:val="BalloonTextChar"/>
    <w:uiPriority w:val="99"/>
    <w:semiHidden/>
    <w:unhideWhenUsed/>
    <w:rsid w:val="00101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1761">
      <w:bodyDiv w:val="1"/>
      <w:marLeft w:val="0"/>
      <w:marRight w:val="0"/>
      <w:marTop w:val="0"/>
      <w:marBottom w:val="0"/>
      <w:divBdr>
        <w:top w:val="none" w:sz="0" w:space="0" w:color="auto"/>
        <w:left w:val="none" w:sz="0" w:space="0" w:color="auto"/>
        <w:bottom w:val="none" w:sz="0" w:space="0" w:color="auto"/>
        <w:right w:val="none" w:sz="0" w:space="0" w:color="auto"/>
      </w:divBdr>
    </w:div>
    <w:div w:id="34738139">
      <w:bodyDiv w:val="1"/>
      <w:marLeft w:val="0"/>
      <w:marRight w:val="0"/>
      <w:marTop w:val="0"/>
      <w:marBottom w:val="0"/>
      <w:divBdr>
        <w:top w:val="none" w:sz="0" w:space="0" w:color="auto"/>
        <w:left w:val="none" w:sz="0" w:space="0" w:color="auto"/>
        <w:bottom w:val="none" w:sz="0" w:space="0" w:color="auto"/>
        <w:right w:val="none" w:sz="0" w:space="0" w:color="auto"/>
      </w:divBdr>
    </w:div>
    <w:div w:id="182327668">
      <w:bodyDiv w:val="1"/>
      <w:marLeft w:val="0"/>
      <w:marRight w:val="0"/>
      <w:marTop w:val="0"/>
      <w:marBottom w:val="0"/>
      <w:divBdr>
        <w:top w:val="none" w:sz="0" w:space="0" w:color="auto"/>
        <w:left w:val="none" w:sz="0" w:space="0" w:color="auto"/>
        <w:bottom w:val="none" w:sz="0" w:space="0" w:color="auto"/>
        <w:right w:val="none" w:sz="0" w:space="0" w:color="auto"/>
      </w:divBdr>
    </w:div>
    <w:div w:id="254096618">
      <w:bodyDiv w:val="1"/>
      <w:marLeft w:val="0"/>
      <w:marRight w:val="0"/>
      <w:marTop w:val="0"/>
      <w:marBottom w:val="0"/>
      <w:divBdr>
        <w:top w:val="none" w:sz="0" w:space="0" w:color="auto"/>
        <w:left w:val="none" w:sz="0" w:space="0" w:color="auto"/>
        <w:bottom w:val="none" w:sz="0" w:space="0" w:color="auto"/>
        <w:right w:val="none" w:sz="0" w:space="0" w:color="auto"/>
      </w:divBdr>
    </w:div>
    <w:div w:id="270938460">
      <w:bodyDiv w:val="1"/>
      <w:marLeft w:val="0"/>
      <w:marRight w:val="0"/>
      <w:marTop w:val="0"/>
      <w:marBottom w:val="0"/>
      <w:divBdr>
        <w:top w:val="none" w:sz="0" w:space="0" w:color="auto"/>
        <w:left w:val="none" w:sz="0" w:space="0" w:color="auto"/>
        <w:bottom w:val="none" w:sz="0" w:space="0" w:color="auto"/>
        <w:right w:val="none" w:sz="0" w:space="0" w:color="auto"/>
      </w:divBdr>
    </w:div>
    <w:div w:id="437261128">
      <w:bodyDiv w:val="1"/>
      <w:marLeft w:val="0"/>
      <w:marRight w:val="0"/>
      <w:marTop w:val="0"/>
      <w:marBottom w:val="0"/>
      <w:divBdr>
        <w:top w:val="none" w:sz="0" w:space="0" w:color="auto"/>
        <w:left w:val="none" w:sz="0" w:space="0" w:color="auto"/>
        <w:bottom w:val="none" w:sz="0" w:space="0" w:color="auto"/>
        <w:right w:val="none" w:sz="0" w:space="0" w:color="auto"/>
      </w:divBdr>
    </w:div>
    <w:div w:id="481385674">
      <w:bodyDiv w:val="1"/>
      <w:marLeft w:val="0"/>
      <w:marRight w:val="0"/>
      <w:marTop w:val="0"/>
      <w:marBottom w:val="0"/>
      <w:divBdr>
        <w:top w:val="none" w:sz="0" w:space="0" w:color="auto"/>
        <w:left w:val="none" w:sz="0" w:space="0" w:color="auto"/>
        <w:bottom w:val="none" w:sz="0" w:space="0" w:color="auto"/>
        <w:right w:val="none" w:sz="0" w:space="0" w:color="auto"/>
      </w:divBdr>
    </w:div>
    <w:div w:id="513422086">
      <w:bodyDiv w:val="1"/>
      <w:marLeft w:val="0"/>
      <w:marRight w:val="0"/>
      <w:marTop w:val="0"/>
      <w:marBottom w:val="0"/>
      <w:divBdr>
        <w:top w:val="none" w:sz="0" w:space="0" w:color="auto"/>
        <w:left w:val="none" w:sz="0" w:space="0" w:color="auto"/>
        <w:bottom w:val="none" w:sz="0" w:space="0" w:color="auto"/>
        <w:right w:val="none" w:sz="0" w:space="0" w:color="auto"/>
      </w:divBdr>
    </w:div>
    <w:div w:id="620452873">
      <w:bodyDiv w:val="1"/>
      <w:marLeft w:val="0"/>
      <w:marRight w:val="0"/>
      <w:marTop w:val="0"/>
      <w:marBottom w:val="0"/>
      <w:divBdr>
        <w:top w:val="none" w:sz="0" w:space="0" w:color="auto"/>
        <w:left w:val="none" w:sz="0" w:space="0" w:color="auto"/>
        <w:bottom w:val="none" w:sz="0" w:space="0" w:color="auto"/>
        <w:right w:val="none" w:sz="0" w:space="0" w:color="auto"/>
      </w:divBdr>
    </w:div>
    <w:div w:id="621498984">
      <w:bodyDiv w:val="1"/>
      <w:marLeft w:val="0"/>
      <w:marRight w:val="0"/>
      <w:marTop w:val="0"/>
      <w:marBottom w:val="0"/>
      <w:divBdr>
        <w:top w:val="none" w:sz="0" w:space="0" w:color="auto"/>
        <w:left w:val="none" w:sz="0" w:space="0" w:color="auto"/>
        <w:bottom w:val="none" w:sz="0" w:space="0" w:color="auto"/>
        <w:right w:val="none" w:sz="0" w:space="0" w:color="auto"/>
      </w:divBdr>
    </w:div>
    <w:div w:id="627932353">
      <w:bodyDiv w:val="1"/>
      <w:marLeft w:val="0"/>
      <w:marRight w:val="0"/>
      <w:marTop w:val="0"/>
      <w:marBottom w:val="0"/>
      <w:divBdr>
        <w:top w:val="none" w:sz="0" w:space="0" w:color="auto"/>
        <w:left w:val="none" w:sz="0" w:space="0" w:color="auto"/>
        <w:bottom w:val="none" w:sz="0" w:space="0" w:color="auto"/>
        <w:right w:val="none" w:sz="0" w:space="0" w:color="auto"/>
      </w:divBdr>
    </w:div>
    <w:div w:id="730693182">
      <w:bodyDiv w:val="1"/>
      <w:marLeft w:val="0"/>
      <w:marRight w:val="0"/>
      <w:marTop w:val="0"/>
      <w:marBottom w:val="0"/>
      <w:divBdr>
        <w:top w:val="none" w:sz="0" w:space="0" w:color="auto"/>
        <w:left w:val="none" w:sz="0" w:space="0" w:color="auto"/>
        <w:bottom w:val="none" w:sz="0" w:space="0" w:color="auto"/>
        <w:right w:val="none" w:sz="0" w:space="0" w:color="auto"/>
      </w:divBdr>
    </w:div>
    <w:div w:id="786117590">
      <w:bodyDiv w:val="1"/>
      <w:marLeft w:val="0"/>
      <w:marRight w:val="0"/>
      <w:marTop w:val="0"/>
      <w:marBottom w:val="0"/>
      <w:divBdr>
        <w:top w:val="none" w:sz="0" w:space="0" w:color="auto"/>
        <w:left w:val="none" w:sz="0" w:space="0" w:color="auto"/>
        <w:bottom w:val="none" w:sz="0" w:space="0" w:color="auto"/>
        <w:right w:val="none" w:sz="0" w:space="0" w:color="auto"/>
      </w:divBdr>
    </w:div>
    <w:div w:id="792015170">
      <w:bodyDiv w:val="1"/>
      <w:marLeft w:val="0"/>
      <w:marRight w:val="0"/>
      <w:marTop w:val="0"/>
      <w:marBottom w:val="0"/>
      <w:divBdr>
        <w:top w:val="none" w:sz="0" w:space="0" w:color="auto"/>
        <w:left w:val="none" w:sz="0" w:space="0" w:color="auto"/>
        <w:bottom w:val="none" w:sz="0" w:space="0" w:color="auto"/>
        <w:right w:val="none" w:sz="0" w:space="0" w:color="auto"/>
      </w:divBdr>
    </w:div>
    <w:div w:id="824860426">
      <w:bodyDiv w:val="1"/>
      <w:marLeft w:val="0"/>
      <w:marRight w:val="0"/>
      <w:marTop w:val="0"/>
      <w:marBottom w:val="0"/>
      <w:divBdr>
        <w:top w:val="none" w:sz="0" w:space="0" w:color="auto"/>
        <w:left w:val="none" w:sz="0" w:space="0" w:color="auto"/>
        <w:bottom w:val="none" w:sz="0" w:space="0" w:color="auto"/>
        <w:right w:val="none" w:sz="0" w:space="0" w:color="auto"/>
      </w:divBdr>
    </w:div>
    <w:div w:id="827211310">
      <w:bodyDiv w:val="1"/>
      <w:marLeft w:val="0"/>
      <w:marRight w:val="0"/>
      <w:marTop w:val="0"/>
      <w:marBottom w:val="0"/>
      <w:divBdr>
        <w:top w:val="none" w:sz="0" w:space="0" w:color="auto"/>
        <w:left w:val="none" w:sz="0" w:space="0" w:color="auto"/>
        <w:bottom w:val="none" w:sz="0" w:space="0" w:color="auto"/>
        <w:right w:val="none" w:sz="0" w:space="0" w:color="auto"/>
      </w:divBdr>
    </w:div>
    <w:div w:id="974064947">
      <w:bodyDiv w:val="1"/>
      <w:marLeft w:val="0"/>
      <w:marRight w:val="0"/>
      <w:marTop w:val="0"/>
      <w:marBottom w:val="0"/>
      <w:divBdr>
        <w:top w:val="none" w:sz="0" w:space="0" w:color="auto"/>
        <w:left w:val="none" w:sz="0" w:space="0" w:color="auto"/>
        <w:bottom w:val="none" w:sz="0" w:space="0" w:color="auto"/>
        <w:right w:val="none" w:sz="0" w:space="0" w:color="auto"/>
      </w:divBdr>
    </w:div>
    <w:div w:id="979191897">
      <w:bodyDiv w:val="1"/>
      <w:marLeft w:val="0"/>
      <w:marRight w:val="0"/>
      <w:marTop w:val="0"/>
      <w:marBottom w:val="0"/>
      <w:divBdr>
        <w:top w:val="none" w:sz="0" w:space="0" w:color="auto"/>
        <w:left w:val="none" w:sz="0" w:space="0" w:color="auto"/>
        <w:bottom w:val="none" w:sz="0" w:space="0" w:color="auto"/>
        <w:right w:val="none" w:sz="0" w:space="0" w:color="auto"/>
      </w:divBdr>
    </w:div>
    <w:div w:id="995301603">
      <w:bodyDiv w:val="1"/>
      <w:marLeft w:val="0"/>
      <w:marRight w:val="0"/>
      <w:marTop w:val="0"/>
      <w:marBottom w:val="0"/>
      <w:divBdr>
        <w:top w:val="none" w:sz="0" w:space="0" w:color="auto"/>
        <w:left w:val="none" w:sz="0" w:space="0" w:color="auto"/>
        <w:bottom w:val="none" w:sz="0" w:space="0" w:color="auto"/>
        <w:right w:val="none" w:sz="0" w:space="0" w:color="auto"/>
      </w:divBdr>
    </w:div>
    <w:div w:id="1010180785">
      <w:bodyDiv w:val="1"/>
      <w:marLeft w:val="0"/>
      <w:marRight w:val="0"/>
      <w:marTop w:val="0"/>
      <w:marBottom w:val="0"/>
      <w:divBdr>
        <w:top w:val="none" w:sz="0" w:space="0" w:color="auto"/>
        <w:left w:val="none" w:sz="0" w:space="0" w:color="auto"/>
        <w:bottom w:val="none" w:sz="0" w:space="0" w:color="auto"/>
        <w:right w:val="none" w:sz="0" w:space="0" w:color="auto"/>
      </w:divBdr>
    </w:div>
    <w:div w:id="1018241920">
      <w:bodyDiv w:val="1"/>
      <w:marLeft w:val="0"/>
      <w:marRight w:val="0"/>
      <w:marTop w:val="0"/>
      <w:marBottom w:val="0"/>
      <w:divBdr>
        <w:top w:val="none" w:sz="0" w:space="0" w:color="auto"/>
        <w:left w:val="none" w:sz="0" w:space="0" w:color="auto"/>
        <w:bottom w:val="none" w:sz="0" w:space="0" w:color="auto"/>
        <w:right w:val="none" w:sz="0" w:space="0" w:color="auto"/>
      </w:divBdr>
    </w:div>
    <w:div w:id="1023826513">
      <w:bodyDiv w:val="1"/>
      <w:marLeft w:val="0"/>
      <w:marRight w:val="0"/>
      <w:marTop w:val="0"/>
      <w:marBottom w:val="0"/>
      <w:divBdr>
        <w:top w:val="none" w:sz="0" w:space="0" w:color="auto"/>
        <w:left w:val="none" w:sz="0" w:space="0" w:color="auto"/>
        <w:bottom w:val="none" w:sz="0" w:space="0" w:color="auto"/>
        <w:right w:val="none" w:sz="0" w:space="0" w:color="auto"/>
      </w:divBdr>
    </w:div>
    <w:div w:id="1081216744">
      <w:bodyDiv w:val="1"/>
      <w:marLeft w:val="0"/>
      <w:marRight w:val="0"/>
      <w:marTop w:val="0"/>
      <w:marBottom w:val="0"/>
      <w:divBdr>
        <w:top w:val="none" w:sz="0" w:space="0" w:color="auto"/>
        <w:left w:val="none" w:sz="0" w:space="0" w:color="auto"/>
        <w:bottom w:val="none" w:sz="0" w:space="0" w:color="auto"/>
        <w:right w:val="none" w:sz="0" w:space="0" w:color="auto"/>
      </w:divBdr>
    </w:div>
    <w:div w:id="1108545455">
      <w:bodyDiv w:val="1"/>
      <w:marLeft w:val="0"/>
      <w:marRight w:val="0"/>
      <w:marTop w:val="0"/>
      <w:marBottom w:val="0"/>
      <w:divBdr>
        <w:top w:val="none" w:sz="0" w:space="0" w:color="auto"/>
        <w:left w:val="none" w:sz="0" w:space="0" w:color="auto"/>
        <w:bottom w:val="none" w:sz="0" w:space="0" w:color="auto"/>
        <w:right w:val="none" w:sz="0" w:space="0" w:color="auto"/>
      </w:divBdr>
    </w:div>
    <w:div w:id="1129393070">
      <w:bodyDiv w:val="1"/>
      <w:marLeft w:val="0"/>
      <w:marRight w:val="0"/>
      <w:marTop w:val="0"/>
      <w:marBottom w:val="0"/>
      <w:divBdr>
        <w:top w:val="none" w:sz="0" w:space="0" w:color="auto"/>
        <w:left w:val="none" w:sz="0" w:space="0" w:color="auto"/>
        <w:bottom w:val="none" w:sz="0" w:space="0" w:color="auto"/>
        <w:right w:val="none" w:sz="0" w:space="0" w:color="auto"/>
      </w:divBdr>
    </w:div>
    <w:div w:id="1205365111">
      <w:bodyDiv w:val="1"/>
      <w:marLeft w:val="0"/>
      <w:marRight w:val="0"/>
      <w:marTop w:val="0"/>
      <w:marBottom w:val="0"/>
      <w:divBdr>
        <w:top w:val="none" w:sz="0" w:space="0" w:color="auto"/>
        <w:left w:val="none" w:sz="0" w:space="0" w:color="auto"/>
        <w:bottom w:val="none" w:sz="0" w:space="0" w:color="auto"/>
        <w:right w:val="none" w:sz="0" w:space="0" w:color="auto"/>
      </w:divBdr>
    </w:div>
    <w:div w:id="1208952727">
      <w:bodyDiv w:val="1"/>
      <w:marLeft w:val="0"/>
      <w:marRight w:val="0"/>
      <w:marTop w:val="0"/>
      <w:marBottom w:val="0"/>
      <w:divBdr>
        <w:top w:val="none" w:sz="0" w:space="0" w:color="auto"/>
        <w:left w:val="none" w:sz="0" w:space="0" w:color="auto"/>
        <w:bottom w:val="none" w:sz="0" w:space="0" w:color="auto"/>
        <w:right w:val="none" w:sz="0" w:space="0" w:color="auto"/>
      </w:divBdr>
    </w:div>
    <w:div w:id="1240098774">
      <w:bodyDiv w:val="1"/>
      <w:marLeft w:val="0"/>
      <w:marRight w:val="0"/>
      <w:marTop w:val="0"/>
      <w:marBottom w:val="0"/>
      <w:divBdr>
        <w:top w:val="none" w:sz="0" w:space="0" w:color="auto"/>
        <w:left w:val="none" w:sz="0" w:space="0" w:color="auto"/>
        <w:bottom w:val="none" w:sz="0" w:space="0" w:color="auto"/>
        <w:right w:val="none" w:sz="0" w:space="0" w:color="auto"/>
      </w:divBdr>
    </w:div>
    <w:div w:id="1284923031">
      <w:bodyDiv w:val="1"/>
      <w:marLeft w:val="0"/>
      <w:marRight w:val="0"/>
      <w:marTop w:val="0"/>
      <w:marBottom w:val="0"/>
      <w:divBdr>
        <w:top w:val="none" w:sz="0" w:space="0" w:color="auto"/>
        <w:left w:val="none" w:sz="0" w:space="0" w:color="auto"/>
        <w:bottom w:val="none" w:sz="0" w:space="0" w:color="auto"/>
        <w:right w:val="none" w:sz="0" w:space="0" w:color="auto"/>
      </w:divBdr>
    </w:div>
    <w:div w:id="1287078489">
      <w:bodyDiv w:val="1"/>
      <w:marLeft w:val="0"/>
      <w:marRight w:val="0"/>
      <w:marTop w:val="0"/>
      <w:marBottom w:val="0"/>
      <w:divBdr>
        <w:top w:val="none" w:sz="0" w:space="0" w:color="auto"/>
        <w:left w:val="none" w:sz="0" w:space="0" w:color="auto"/>
        <w:bottom w:val="none" w:sz="0" w:space="0" w:color="auto"/>
        <w:right w:val="none" w:sz="0" w:space="0" w:color="auto"/>
      </w:divBdr>
    </w:div>
    <w:div w:id="1309475375">
      <w:bodyDiv w:val="1"/>
      <w:marLeft w:val="0"/>
      <w:marRight w:val="0"/>
      <w:marTop w:val="0"/>
      <w:marBottom w:val="0"/>
      <w:divBdr>
        <w:top w:val="none" w:sz="0" w:space="0" w:color="auto"/>
        <w:left w:val="none" w:sz="0" w:space="0" w:color="auto"/>
        <w:bottom w:val="none" w:sz="0" w:space="0" w:color="auto"/>
        <w:right w:val="none" w:sz="0" w:space="0" w:color="auto"/>
      </w:divBdr>
    </w:div>
    <w:div w:id="1322848437">
      <w:bodyDiv w:val="1"/>
      <w:marLeft w:val="0"/>
      <w:marRight w:val="0"/>
      <w:marTop w:val="0"/>
      <w:marBottom w:val="0"/>
      <w:divBdr>
        <w:top w:val="none" w:sz="0" w:space="0" w:color="auto"/>
        <w:left w:val="none" w:sz="0" w:space="0" w:color="auto"/>
        <w:bottom w:val="none" w:sz="0" w:space="0" w:color="auto"/>
        <w:right w:val="none" w:sz="0" w:space="0" w:color="auto"/>
      </w:divBdr>
    </w:div>
    <w:div w:id="1376272092">
      <w:bodyDiv w:val="1"/>
      <w:marLeft w:val="0"/>
      <w:marRight w:val="0"/>
      <w:marTop w:val="0"/>
      <w:marBottom w:val="0"/>
      <w:divBdr>
        <w:top w:val="none" w:sz="0" w:space="0" w:color="auto"/>
        <w:left w:val="none" w:sz="0" w:space="0" w:color="auto"/>
        <w:bottom w:val="none" w:sz="0" w:space="0" w:color="auto"/>
        <w:right w:val="none" w:sz="0" w:space="0" w:color="auto"/>
      </w:divBdr>
    </w:div>
    <w:div w:id="1419137558">
      <w:bodyDiv w:val="1"/>
      <w:marLeft w:val="0"/>
      <w:marRight w:val="0"/>
      <w:marTop w:val="0"/>
      <w:marBottom w:val="0"/>
      <w:divBdr>
        <w:top w:val="none" w:sz="0" w:space="0" w:color="auto"/>
        <w:left w:val="none" w:sz="0" w:space="0" w:color="auto"/>
        <w:bottom w:val="none" w:sz="0" w:space="0" w:color="auto"/>
        <w:right w:val="none" w:sz="0" w:space="0" w:color="auto"/>
      </w:divBdr>
    </w:div>
    <w:div w:id="1422796804">
      <w:bodyDiv w:val="1"/>
      <w:marLeft w:val="0"/>
      <w:marRight w:val="0"/>
      <w:marTop w:val="0"/>
      <w:marBottom w:val="0"/>
      <w:divBdr>
        <w:top w:val="none" w:sz="0" w:space="0" w:color="auto"/>
        <w:left w:val="none" w:sz="0" w:space="0" w:color="auto"/>
        <w:bottom w:val="none" w:sz="0" w:space="0" w:color="auto"/>
        <w:right w:val="none" w:sz="0" w:space="0" w:color="auto"/>
      </w:divBdr>
    </w:div>
    <w:div w:id="1464696034">
      <w:bodyDiv w:val="1"/>
      <w:marLeft w:val="0"/>
      <w:marRight w:val="0"/>
      <w:marTop w:val="0"/>
      <w:marBottom w:val="0"/>
      <w:divBdr>
        <w:top w:val="none" w:sz="0" w:space="0" w:color="auto"/>
        <w:left w:val="none" w:sz="0" w:space="0" w:color="auto"/>
        <w:bottom w:val="none" w:sz="0" w:space="0" w:color="auto"/>
        <w:right w:val="none" w:sz="0" w:space="0" w:color="auto"/>
      </w:divBdr>
    </w:div>
    <w:div w:id="1572471537">
      <w:bodyDiv w:val="1"/>
      <w:marLeft w:val="0"/>
      <w:marRight w:val="0"/>
      <w:marTop w:val="0"/>
      <w:marBottom w:val="0"/>
      <w:divBdr>
        <w:top w:val="none" w:sz="0" w:space="0" w:color="auto"/>
        <w:left w:val="none" w:sz="0" w:space="0" w:color="auto"/>
        <w:bottom w:val="none" w:sz="0" w:space="0" w:color="auto"/>
        <w:right w:val="none" w:sz="0" w:space="0" w:color="auto"/>
      </w:divBdr>
    </w:div>
    <w:div w:id="1589534085">
      <w:bodyDiv w:val="1"/>
      <w:marLeft w:val="0"/>
      <w:marRight w:val="0"/>
      <w:marTop w:val="0"/>
      <w:marBottom w:val="0"/>
      <w:divBdr>
        <w:top w:val="none" w:sz="0" w:space="0" w:color="auto"/>
        <w:left w:val="none" w:sz="0" w:space="0" w:color="auto"/>
        <w:bottom w:val="none" w:sz="0" w:space="0" w:color="auto"/>
        <w:right w:val="none" w:sz="0" w:space="0" w:color="auto"/>
      </w:divBdr>
    </w:div>
    <w:div w:id="1619482634">
      <w:bodyDiv w:val="1"/>
      <w:marLeft w:val="0"/>
      <w:marRight w:val="0"/>
      <w:marTop w:val="0"/>
      <w:marBottom w:val="0"/>
      <w:divBdr>
        <w:top w:val="none" w:sz="0" w:space="0" w:color="auto"/>
        <w:left w:val="none" w:sz="0" w:space="0" w:color="auto"/>
        <w:bottom w:val="none" w:sz="0" w:space="0" w:color="auto"/>
        <w:right w:val="none" w:sz="0" w:space="0" w:color="auto"/>
      </w:divBdr>
    </w:div>
    <w:div w:id="1667516254">
      <w:bodyDiv w:val="1"/>
      <w:marLeft w:val="0"/>
      <w:marRight w:val="0"/>
      <w:marTop w:val="0"/>
      <w:marBottom w:val="0"/>
      <w:divBdr>
        <w:top w:val="none" w:sz="0" w:space="0" w:color="auto"/>
        <w:left w:val="none" w:sz="0" w:space="0" w:color="auto"/>
        <w:bottom w:val="none" w:sz="0" w:space="0" w:color="auto"/>
        <w:right w:val="none" w:sz="0" w:space="0" w:color="auto"/>
      </w:divBdr>
    </w:div>
    <w:div w:id="1688553354">
      <w:bodyDiv w:val="1"/>
      <w:marLeft w:val="0"/>
      <w:marRight w:val="0"/>
      <w:marTop w:val="0"/>
      <w:marBottom w:val="0"/>
      <w:divBdr>
        <w:top w:val="none" w:sz="0" w:space="0" w:color="auto"/>
        <w:left w:val="none" w:sz="0" w:space="0" w:color="auto"/>
        <w:bottom w:val="none" w:sz="0" w:space="0" w:color="auto"/>
        <w:right w:val="none" w:sz="0" w:space="0" w:color="auto"/>
      </w:divBdr>
    </w:div>
    <w:div w:id="1834761273">
      <w:bodyDiv w:val="1"/>
      <w:marLeft w:val="0"/>
      <w:marRight w:val="0"/>
      <w:marTop w:val="0"/>
      <w:marBottom w:val="0"/>
      <w:divBdr>
        <w:top w:val="none" w:sz="0" w:space="0" w:color="auto"/>
        <w:left w:val="none" w:sz="0" w:space="0" w:color="auto"/>
        <w:bottom w:val="none" w:sz="0" w:space="0" w:color="auto"/>
        <w:right w:val="none" w:sz="0" w:space="0" w:color="auto"/>
      </w:divBdr>
    </w:div>
    <w:div w:id="1964925893">
      <w:bodyDiv w:val="1"/>
      <w:marLeft w:val="0"/>
      <w:marRight w:val="0"/>
      <w:marTop w:val="0"/>
      <w:marBottom w:val="0"/>
      <w:divBdr>
        <w:top w:val="none" w:sz="0" w:space="0" w:color="auto"/>
        <w:left w:val="none" w:sz="0" w:space="0" w:color="auto"/>
        <w:bottom w:val="none" w:sz="0" w:space="0" w:color="auto"/>
        <w:right w:val="none" w:sz="0" w:space="0" w:color="auto"/>
      </w:divBdr>
    </w:div>
    <w:div w:id="2003271229">
      <w:bodyDiv w:val="1"/>
      <w:marLeft w:val="0"/>
      <w:marRight w:val="0"/>
      <w:marTop w:val="0"/>
      <w:marBottom w:val="0"/>
      <w:divBdr>
        <w:top w:val="none" w:sz="0" w:space="0" w:color="auto"/>
        <w:left w:val="none" w:sz="0" w:space="0" w:color="auto"/>
        <w:bottom w:val="none" w:sz="0" w:space="0" w:color="auto"/>
        <w:right w:val="none" w:sz="0" w:space="0" w:color="auto"/>
      </w:divBdr>
    </w:div>
    <w:div w:id="2092268021">
      <w:bodyDiv w:val="1"/>
      <w:marLeft w:val="0"/>
      <w:marRight w:val="0"/>
      <w:marTop w:val="0"/>
      <w:marBottom w:val="0"/>
      <w:divBdr>
        <w:top w:val="none" w:sz="0" w:space="0" w:color="auto"/>
        <w:left w:val="none" w:sz="0" w:space="0" w:color="auto"/>
        <w:bottom w:val="none" w:sz="0" w:space="0" w:color="auto"/>
        <w:right w:val="none" w:sz="0" w:space="0" w:color="auto"/>
      </w:divBdr>
    </w:div>
    <w:div w:id="20982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7C2F-A533-4DC9-B60A-35AD0FF59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5th Grade Honeysuckle Annotation of Scoring Sheet</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5th Grade Honeysuckle Annotation of Scoring Sheet</dc:title>
  <dc:subject/>
  <dc:creator>Missouri Department of Elementary and Secondary Education</dc:creator>
  <cp:keywords/>
  <dc:description/>
  <cp:lastModifiedBy>Linkon, Drew</cp:lastModifiedBy>
  <cp:revision>8</cp:revision>
  <cp:lastPrinted>2017-09-22T15:20:00Z</cp:lastPrinted>
  <dcterms:created xsi:type="dcterms:W3CDTF">2019-11-06T17:14:00Z</dcterms:created>
  <dcterms:modified xsi:type="dcterms:W3CDTF">2021-04-01T18:49:00Z</dcterms:modified>
</cp:coreProperties>
</file>