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63BE9" w:rsidRDefault="00E919BF">
      <w:pPr>
        <w:rPr>
          <w:b/>
        </w:rPr>
      </w:pPr>
      <w:bookmarkStart w:id="0" w:name="_GoBack"/>
      <w:r>
        <w:rPr>
          <w:b/>
        </w:rPr>
        <w:t>Re-opening Considerations for Virtual Dyslexia Screenings</w:t>
      </w:r>
      <w:bookmarkEnd w:id="0"/>
    </w:p>
    <w:p w14:paraId="00000002" w14:textId="77777777" w:rsidR="00463BE9" w:rsidRDefault="00E919BF">
      <w:pPr>
        <w:rPr>
          <w:b/>
        </w:rPr>
      </w:pPr>
      <w:r>
        <w:rPr>
          <w:b/>
        </w:rPr>
        <w:t>August 27, 2020</w:t>
      </w:r>
    </w:p>
    <w:p w14:paraId="00000003" w14:textId="77777777" w:rsidR="00463BE9" w:rsidRDefault="00463BE9"/>
    <w:p w14:paraId="00000004" w14:textId="77777777" w:rsidR="00463BE9" w:rsidRDefault="00E919BF">
      <w:r>
        <w:t>We understand that the opening plans for schools this fall are developing and changing daily. It will also have various platforms in districts throughout the state. We hope this document will assist in addressing some of the concerns you may have.</w:t>
      </w:r>
    </w:p>
    <w:p w14:paraId="00000005" w14:textId="77777777" w:rsidR="00463BE9" w:rsidRDefault="00463BE9"/>
    <w:p w14:paraId="00000006" w14:textId="77777777" w:rsidR="00463BE9" w:rsidRDefault="00E919BF">
      <w:r>
        <w:t xml:space="preserve">All students in grades 1-3 are to </w:t>
      </w:r>
      <w:proofErr w:type="gramStart"/>
      <w:r>
        <w:t>be screened</w:t>
      </w:r>
      <w:proofErr w:type="gramEnd"/>
      <w:r>
        <w:t xml:space="preserve"> within the first 30 days of school. Consider beginning this process by screening students who were “at-risk” during their most recent progress monitoring check, prior to screening the remainder of the students. Kindergarten screenings remain mid-year. Keep in mind that assessment of learning loss and subsequent instructional planning must be timely. Due to lack of traditional </w:t>
      </w:r>
      <w:proofErr w:type="gramStart"/>
      <w:r>
        <w:t>instruction</w:t>
      </w:r>
      <w:proofErr w:type="gramEnd"/>
      <w:r>
        <w:t xml:space="preserve"> an unusually high number of students may appear “at-risk.” Instruction targeted to learning loss and acceleration will be integral to assuring that students will no longer appear at-risk by the EOY screening and subsequent data submission. </w:t>
      </w:r>
    </w:p>
    <w:p w14:paraId="00000007" w14:textId="77777777" w:rsidR="00463BE9" w:rsidRDefault="00463BE9"/>
    <w:p w14:paraId="00000008" w14:textId="77777777" w:rsidR="00463BE9" w:rsidRDefault="00E919BF">
      <w:proofErr w:type="gramStart"/>
      <w:r>
        <w:t>A recommendations document has been created by the DESE Task Force</w:t>
      </w:r>
      <w:proofErr w:type="gramEnd"/>
      <w:r>
        <w:t xml:space="preserve"> for Learning Acceleration. In reference to assessment of learning loss or gaps for K-3 students, the Dyslexia screening mandate </w:t>
      </w:r>
      <w:proofErr w:type="gramStart"/>
      <w:r>
        <w:t>was cited</w:t>
      </w:r>
      <w:proofErr w:type="gramEnd"/>
      <w:r>
        <w:t xml:space="preserve">. That guidance is in section C-1. </w:t>
      </w:r>
    </w:p>
    <w:p w14:paraId="00000009" w14:textId="77777777" w:rsidR="00463BE9" w:rsidRDefault="002871AE">
      <w:hyperlink r:id="rId4">
        <w:r w:rsidR="00E919BF">
          <w:rPr>
            <w:color w:val="1155CC"/>
            <w:u w:val="single"/>
          </w:rPr>
          <w:t>https://dese.mo.gov/sites/default/files/ccr-learning-acceleration-recommendations-0720.pdf</w:t>
        </w:r>
      </w:hyperlink>
      <w:r w:rsidR="00E919BF">
        <w:t xml:space="preserve"> </w:t>
      </w:r>
    </w:p>
    <w:p w14:paraId="0000000A" w14:textId="77777777" w:rsidR="00463BE9" w:rsidRDefault="00E919BF">
      <w:pPr>
        <w:rPr>
          <w:b/>
        </w:rPr>
      </w:pPr>
      <w:r>
        <w:t xml:space="preserve">DESE </w:t>
      </w:r>
      <w:proofErr w:type="spellStart"/>
      <w:r>
        <w:t>Dsylexia</w:t>
      </w:r>
      <w:proofErr w:type="spellEnd"/>
      <w:r>
        <w:t xml:space="preserve"> Screening Organizer by Grade </w:t>
      </w:r>
      <w:hyperlink r:id="rId5">
        <w:r>
          <w:rPr>
            <w:color w:val="1155CC"/>
            <w:u w:val="single"/>
          </w:rPr>
          <w:t>https://dese.mo.gov/sites/default/files/curr-dyslexia-screening-organizer-by-grade.pdf</w:t>
        </w:r>
      </w:hyperlink>
    </w:p>
    <w:p w14:paraId="0000000B" w14:textId="77777777" w:rsidR="00463BE9" w:rsidRDefault="00463BE9">
      <w:pPr>
        <w:rPr>
          <w:b/>
        </w:rPr>
      </w:pPr>
    </w:p>
    <w:p w14:paraId="0000000C" w14:textId="6DF48B7D" w:rsidR="00463BE9" w:rsidRDefault="006D6E71">
      <w:r>
        <w:t xml:space="preserve">Virtual Screenings: </w:t>
      </w:r>
      <w:r w:rsidR="00E919BF">
        <w:t xml:space="preserve">Please check with your assessment developers for additional instructions to ensure that testing protocols </w:t>
      </w:r>
      <w:proofErr w:type="gramStart"/>
      <w:r w:rsidR="00E919BF">
        <w:t>a</w:t>
      </w:r>
      <w:r>
        <w:t>re</w:t>
      </w:r>
      <w:r w:rsidR="00E919BF">
        <w:t xml:space="preserve"> followed</w:t>
      </w:r>
      <w:proofErr w:type="gramEnd"/>
      <w:r w:rsidR="00E919BF">
        <w:t xml:space="preserve">. It may be helpful to familiarize yourself with </w:t>
      </w:r>
      <w:r>
        <w:t>the screening platform from the</w:t>
      </w:r>
      <w:r w:rsidR="00E919BF">
        <w:t xml:space="preserve"> student-view and device to determine the student’s ability to manipulate the screen-view and/or other features. Due to bandwidth or internet lag, automaticity on timed items may be difficult to accurately assess, therefore consider extending response time. For phonological, phonemic, or tasks requiring students to discriminate sounds, repetition may be necessary.  </w:t>
      </w:r>
      <w:r w:rsidR="00E919BF">
        <w:rPr>
          <w:b/>
        </w:rPr>
        <w:t>Below are a few links to resources that may be useful in your planning for in-person and/or virtual Dyslexia screening: (as of 07/30/2020)</w:t>
      </w:r>
      <w:r w:rsidR="00E919BF">
        <w:t xml:space="preserve"> Document to </w:t>
      </w:r>
      <w:proofErr w:type="gramStart"/>
      <w:r w:rsidR="00E919BF">
        <w:t>be updated</w:t>
      </w:r>
      <w:proofErr w:type="gramEnd"/>
      <w:r w:rsidR="00E919BF">
        <w:t xml:space="preserve"> as new resources are released. </w:t>
      </w:r>
    </w:p>
    <w:p w14:paraId="0000000D" w14:textId="77777777" w:rsidR="00463BE9" w:rsidRDefault="00463BE9"/>
    <w:p w14:paraId="0000000E" w14:textId="77777777" w:rsidR="00463BE9" w:rsidRDefault="00E919BF">
      <w:pPr>
        <w:rPr>
          <w:b/>
        </w:rPr>
      </w:pPr>
      <w:r>
        <w:rPr>
          <w:b/>
        </w:rPr>
        <w:t>Universal Screeners</w:t>
      </w:r>
    </w:p>
    <w:p w14:paraId="0000000F" w14:textId="77777777" w:rsidR="00463BE9" w:rsidRDefault="00E919BF">
      <w:proofErr w:type="spellStart"/>
      <w:proofErr w:type="gramStart"/>
      <w:r>
        <w:t>aimsWEB</w:t>
      </w:r>
      <w:proofErr w:type="spellEnd"/>
      <w:proofErr w:type="gramEnd"/>
    </w:p>
    <w:p w14:paraId="00000010" w14:textId="77777777" w:rsidR="00463BE9" w:rsidRDefault="002871AE">
      <w:hyperlink r:id="rId6">
        <w:r w:rsidR="00E919BF">
          <w:rPr>
            <w:color w:val="1155CC"/>
            <w:u w:val="single"/>
          </w:rPr>
          <w:t>https://www.pearsonassessments.com/professional-assessments/digital-solutions/telepractice/telepractice-and-aimswebplus.html</w:t>
        </w:r>
      </w:hyperlink>
    </w:p>
    <w:p w14:paraId="00000011" w14:textId="77777777" w:rsidR="00463BE9" w:rsidRDefault="00E919BF">
      <w:r>
        <w:t>DIBELS</w:t>
      </w:r>
    </w:p>
    <w:p w14:paraId="00000012" w14:textId="77777777" w:rsidR="00463BE9" w:rsidRDefault="002871AE">
      <w:hyperlink r:id="rId7" w:anchor="pd">
        <w:r w:rsidR="00E919BF">
          <w:rPr>
            <w:color w:val="1155CC"/>
            <w:u w:val="single"/>
          </w:rPr>
          <w:t>https://dibels.uoregon.edu/news/covid-message#pd</w:t>
        </w:r>
      </w:hyperlink>
    </w:p>
    <w:p w14:paraId="00000013" w14:textId="77777777" w:rsidR="00463BE9" w:rsidRDefault="00E919BF">
      <w:pPr>
        <w:rPr>
          <w:b/>
        </w:rPr>
      </w:pPr>
      <w:r>
        <w:rPr>
          <w:b/>
        </w:rPr>
        <w:t>Supplemental Screeners</w:t>
      </w:r>
    </w:p>
    <w:p w14:paraId="00000014" w14:textId="77777777" w:rsidR="00463BE9" w:rsidRDefault="00E919BF">
      <w:proofErr w:type="gramStart"/>
      <w:r>
        <w:t>95%</w:t>
      </w:r>
      <w:proofErr w:type="gramEnd"/>
      <w:r>
        <w:t xml:space="preserve"> Group </w:t>
      </w:r>
    </w:p>
    <w:p w14:paraId="00000015" w14:textId="77777777" w:rsidR="00463BE9" w:rsidRDefault="002871AE">
      <w:hyperlink r:id="rId8">
        <w:r w:rsidR="00E919BF">
          <w:rPr>
            <w:color w:val="1155CC"/>
            <w:u w:val="single"/>
          </w:rPr>
          <w:t>https://www.95percentgroup.com</w:t>
        </w:r>
      </w:hyperlink>
      <w:r w:rsidR="00E919BF">
        <w:t xml:space="preserve"> </w:t>
      </w:r>
    </w:p>
    <w:p w14:paraId="00000016" w14:textId="77777777" w:rsidR="00463BE9" w:rsidRDefault="00E919BF">
      <w:proofErr w:type="spellStart"/>
      <w:r>
        <w:t>Fundations</w:t>
      </w:r>
      <w:proofErr w:type="spellEnd"/>
      <w:r>
        <w:t xml:space="preserve"> </w:t>
      </w:r>
      <w:hyperlink r:id="rId9">
        <w:r>
          <w:rPr>
            <w:color w:val="1155CC"/>
            <w:u w:val="single"/>
          </w:rPr>
          <w:t>https://www.wilsonlanguage.com/programs/fundations/materials/virtual-resource-hub/</w:t>
        </w:r>
      </w:hyperlink>
    </w:p>
    <w:p w14:paraId="00000017" w14:textId="77777777" w:rsidR="00463BE9" w:rsidRDefault="00E919BF">
      <w:proofErr w:type="spellStart"/>
      <w:r>
        <w:t>Zaner-Bloser</w:t>
      </w:r>
      <w:proofErr w:type="spellEnd"/>
    </w:p>
    <w:p w14:paraId="00000018" w14:textId="77777777" w:rsidR="00463BE9" w:rsidRDefault="002871AE">
      <w:hyperlink r:id="rId10">
        <w:r w:rsidR="00E919BF">
          <w:rPr>
            <w:color w:val="1155CC"/>
            <w:u w:val="single"/>
          </w:rPr>
          <w:t>https://www.zaner-bloser.com/learn-at-home-literacy-resources.php</w:t>
        </w:r>
      </w:hyperlink>
    </w:p>
    <w:p w14:paraId="00000019" w14:textId="77777777" w:rsidR="00463BE9" w:rsidRDefault="00E919BF">
      <w:proofErr w:type="gramStart"/>
      <w:r>
        <w:t>Really Great</w:t>
      </w:r>
      <w:proofErr w:type="gramEnd"/>
      <w:r>
        <w:t xml:space="preserve"> Reading</w:t>
      </w:r>
    </w:p>
    <w:p w14:paraId="0000001A" w14:textId="77777777" w:rsidR="00463BE9" w:rsidRDefault="002871AE">
      <w:hyperlink r:id="rId11">
        <w:r w:rsidR="00E919BF">
          <w:rPr>
            <w:color w:val="1155CC"/>
            <w:u w:val="single"/>
          </w:rPr>
          <w:t>https://www.reallygreatreading.com</w:t>
        </w:r>
      </w:hyperlink>
    </w:p>
    <w:p w14:paraId="0000001B" w14:textId="77777777" w:rsidR="00463BE9" w:rsidRDefault="00E919BF">
      <w:r>
        <w:t>Wilson</w:t>
      </w:r>
    </w:p>
    <w:p w14:paraId="0000001C" w14:textId="77777777" w:rsidR="00463BE9" w:rsidRDefault="002871AE">
      <w:hyperlink r:id="rId12">
        <w:r w:rsidR="00E919BF">
          <w:rPr>
            <w:color w:val="1155CC"/>
            <w:u w:val="single"/>
          </w:rPr>
          <w:t>https://www.wilsonlanguage.com/supporting-your-students-during-remote-and-blended-instruction/</w:t>
        </w:r>
      </w:hyperlink>
    </w:p>
    <w:p w14:paraId="0000001D" w14:textId="77777777" w:rsidR="00463BE9" w:rsidRDefault="00463BE9"/>
    <w:sectPr w:rsidR="00463BE9">
      <w:pgSz w:w="12240" w:h="15840"/>
      <w:pgMar w:top="900" w:right="1080" w:bottom="540" w:left="99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BE9"/>
    <w:rsid w:val="002871AE"/>
    <w:rsid w:val="00463BE9"/>
    <w:rsid w:val="006D6E71"/>
    <w:rsid w:val="00AD4299"/>
    <w:rsid w:val="00E91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8B336"/>
  <w15:docId w15:val="{07501F49-79CC-41B7-A001-9F28BAF1D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95percentgroup.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ibels.uoregon.edu/news/covid-message" TargetMode="External"/><Relationship Id="rId12" Type="http://schemas.openxmlformats.org/officeDocument/2006/relationships/hyperlink" Target="https://www.wilsonlanguage.com/supporting-your-students-during-remote-and-blended-instruc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earsonassessments.com/professional-assessments/digital-solutions/telepractice/telepractice-and-aimswebplus.html" TargetMode="External"/><Relationship Id="rId11" Type="http://schemas.openxmlformats.org/officeDocument/2006/relationships/hyperlink" Target="https://www.reallygreatreading.com" TargetMode="External"/><Relationship Id="rId5" Type="http://schemas.openxmlformats.org/officeDocument/2006/relationships/hyperlink" Target="https://dese.mo.gov/sites/default/files/curr-dyslexia-screening-organizer-by-grade.pdf" TargetMode="External"/><Relationship Id="rId10" Type="http://schemas.openxmlformats.org/officeDocument/2006/relationships/hyperlink" Target="https://www.zaner-bloser.com/learn-at-home-literacy-resources.php" TargetMode="External"/><Relationship Id="rId4" Type="http://schemas.openxmlformats.org/officeDocument/2006/relationships/hyperlink" Target="https://dese.mo.gov/sites/default/files/ccr-learning-acceleration-recommendations-0720.pdf" TargetMode="External"/><Relationship Id="rId9" Type="http://schemas.openxmlformats.org/officeDocument/2006/relationships/hyperlink" Target="https://www.wilsonlanguage.com/programs/fundations/materials/virtual-resource-hub/"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Re-opening Considerations for Virtual Dyslexia Screenings Fall 2020</dc:title>
  <dc:creator>Missouri Department of Elementary and Secondary Education</dc:creator>
  <cp:lastModifiedBy>Coffman, Christopher</cp:lastModifiedBy>
  <cp:revision>4</cp:revision>
  <dcterms:created xsi:type="dcterms:W3CDTF">2020-08-27T19:45:00Z</dcterms:created>
  <dcterms:modified xsi:type="dcterms:W3CDTF">2020-08-28T18:17:00Z</dcterms:modified>
</cp:coreProperties>
</file>