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1DD5C" w14:textId="065B1A3F" w:rsidR="00042E2A" w:rsidRPr="00793682" w:rsidRDefault="00962148" w:rsidP="00962148">
      <w:pPr>
        <w:spacing w:before="100" w:beforeAutospacing="1" w:after="100" w:afterAutospacing="1"/>
        <w:jc w:val="center"/>
        <w:rPr>
          <w:rFonts w:ascii="BrandonGrotesque" w:eastAsia="Times New Roman" w:hAnsi="BrandonGrotesque" w:cs="Times New Roman"/>
          <w:b/>
          <w:bCs/>
          <w:color w:val="2F5496" w:themeColor="accent1" w:themeShade="BF"/>
          <w:sz w:val="40"/>
          <w:szCs w:val="40"/>
        </w:rPr>
      </w:pPr>
      <w:r>
        <w:rPr>
          <w:rFonts w:ascii="BrandonGrotesque" w:eastAsia="Times New Roman" w:hAnsi="BrandonGrotesque" w:cs="Times New Roman"/>
          <w:b/>
          <w:bCs/>
          <w:noProof/>
          <w:color w:val="689BB2"/>
          <w:sz w:val="48"/>
          <w:szCs w:val="48"/>
        </w:rPr>
        <w:drawing>
          <wp:anchor distT="0" distB="0" distL="114300" distR="114300" simplePos="0" relativeHeight="251660288" behindDoc="0" locked="0" layoutInCell="1" allowOverlap="1" wp14:anchorId="790B0E16" wp14:editId="4DEA767E">
            <wp:simplePos x="0" y="0"/>
            <wp:positionH relativeFrom="column">
              <wp:posOffset>2219325</wp:posOffset>
            </wp:positionH>
            <wp:positionV relativeFrom="paragraph">
              <wp:posOffset>381000</wp:posOffset>
            </wp:positionV>
            <wp:extent cx="2428875" cy="1724025"/>
            <wp:effectExtent l="0" t="0" r="9525" b="9525"/>
            <wp:wrapSquare wrapText="bothSides"/>
            <wp:docPr id="10" name="Picture 10" title="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4-01 at 8.06.55 PM.png"/>
                    <pic:cNvPicPr/>
                  </pic:nvPicPr>
                  <pic:blipFill>
                    <a:blip r:embed="rId5" cstate="print">
                      <a:alphaModFix amt="20000"/>
                      <a:extLst>
                        <a:ext uri="{28A0092B-C50C-407E-A947-70E740481C1C}">
                          <a14:useLocalDpi xmlns:a14="http://schemas.microsoft.com/office/drawing/2010/main" val="0"/>
                        </a:ext>
                      </a:extLst>
                    </a:blip>
                    <a:stretch>
                      <a:fillRect/>
                    </a:stretch>
                  </pic:blipFill>
                  <pic:spPr>
                    <a:xfrm>
                      <a:off x="0" y="0"/>
                      <a:ext cx="2428875" cy="1724025"/>
                    </a:xfrm>
                    <a:prstGeom prst="rect">
                      <a:avLst/>
                    </a:prstGeom>
                  </pic:spPr>
                </pic:pic>
              </a:graphicData>
            </a:graphic>
            <wp14:sizeRelV relativeFrom="margin">
              <wp14:pctHeight>0</wp14:pctHeight>
            </wp14:sizeRelV>
          </wp:anchor>
        </w:drawing>
      </w:r>
      <w:r w:rsidR="00042E2A" w:rsidRPr="00793682">
        <w:rPr>
          <w:rFonts w:ascii="BrandonGrotesque" w:eastAsia="Times New Roman" w:hAnsi="BrandonGrotesque" w:cs="Times New Roman"/>
          <w:b/>
          <w:bCs/>
          <w:color w:val="2F5496" w:themeColor="accent1" w:themeShade="BF"/>
          <w:sz w:val="40"/>
          <w:szCs w:val="40"/>
        </w:rPr>
        <w:t>The Missouri State Literacy Plan</w:t>
      </w:r>
    </w:p>
    <w:p w14:paraId="5F312963" w14:textId="63426CF7" w:rsidR="00793682" w:rsidRDefault="00974005" w:rsidP="00793682">
      <w:pPr>
        <w:spacing w:before="100" w:beforeAutospacing="1" w:after="100" w:afterAutospacing="1"/>
        <w:jc w:val="center"/>
        <w:rPr>
          <w:rFonts w:ascii="BrandonGrotesque" w:eastAsia="Times New Roman" w:hAnsi="BrandonGrotesque" w:cs="Times New Roman"/>
          <w:b/>
          <w:bCs/>
          <w:color w:val="689BB2"/>
          <w:sz w:val="48"/>
          <w:szCs w:val="48"/>
        </w:rPr>
      </w:pPr>
      <w:r>
        <w:rPr>
          <w:rFonts w:ascii="BrandonGrotesque" w:eastAsia="Times New Roman" w:hAnsi="BrandonGrotesque" w:cs="Times New Roman"/>
          <w:b/>
          <w:bCs/>
          <w:noProof/>
          <w:color w:val="689BB2"/>
          <w:sz w:val="48"/>
          <w:szCs w:val="48"/>
        </w:rPr>
        <mc:AlternateContent>
          <mc:Choice Requires="wps">
            <w:drawing>
              <wp:anchor distT="0" distB="0" distL="114300" distR="114300" simplePos="0" relativeHeight="251659264" behindDoc="0" locked="0" layoutInCell="1" allowOverlap="1" wp14:anchorId="05A7A86B" wp14:editId="416881A4">
                <wp:simplePos x="0" y="0"/>
                <wp:positionH relativeFrom="column">
                  <wp:posOffset>384175</wp:posOffset>
                </wp:positionH>
                <wp:positionV relativeFrom="paragraph">
                  <wp:posOffset>164465</wp:posOffset>
                </wp:positionV>
                <wp:extent cx="6206067" cy="107482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206067" cy="1074821"/>
                        </a:xfrm>
                        <a:prstGeom prst="rect">
                          <a:avLst/>
                        </a:prstGeom>
                        <a:noFill/>
                        <a:ln w="6350">
                          <a:noFill/>
                        </a:ln>
                      </wps:spPr>
                      <wps:txbx>
                        <w:txbxContent>
                          <w:p w14:paraId="25C20ED1" w14:textId="77777777" w:rsidR="001647CC" w:rsidRPr="009303A6" w:rsidRDefault="001647CC" w:rsidP="001647CC">
                            <w:pPr>
                              <w:rPr>
                                <w:i/>
                                <w:sz w:val="22"/>
                                <w:szCs w:val="22"/>
                              </w:rPr>
                            </w:pPr>
                            <w:r w:rsidRPr="009303A6">
                              <w:rPr>
                                <w:i/>
                                <w:sz w:val="22"/>
                                <w:szCs w:val="22"/>
                              </w:rPr>
                              <w:t xml:space="preserve">“Literacy is a bridge from misery to hope. It is a tool for daily life in modern society. It is a bulwark against poverty, and a building block of development ... for everyone, everywhere, literacy is, along with education in general, a basic human right ... Literacy is, finally, the road to human progress and the means through which every man, woman and child can realize his or her full potential.” </w:t>
                            </w:r>
                          </w:p>
                          <w:p w14:paraId="20BF2153" w14:textId="77777777" w:rsidR="001647CC" w:rsidRDefault="001647CC" w:rsidP="001647CC">
                            <w:pPr>
                              <w:jc w:val="center"/>
                              <w:rPr>
                                <w:rFonts w:ascii="PlutoRegular" w:eastAsia="Times New Roman" w:hAnsi="PlutoRegular" w:cs="Times New Roman"/>
                                <w:color w:val="112D51"/>
                                <w:sz w:val="20"/>
                                <w:szCs w:val="20"/>
                              </w:rPr>
                            </w:pPr>
                            <w:r w:rsidRPr="00042E2A">
                              <w:rPr>
                                <w:rFonts w:ascii="PlutoRegular" w:eastAsia="Times New Roman" w:hAnsi="PlutoRegular" w:cs="Times New Roman"/>
                                <w:color w:val="112D51"/>
                                <w:sz w:val="20"/>
                                <w:szCs w:val="20"/>
                              </w:rPr>
                              <w:t>Kofi Annan,</w:t>
                            </w:r>
                          </w:p>
                          <w:p w14:paraId="1FAFC91C" w14:textId="46CC5BB9" w:rsidR="001647CC" w:rsidRPr="00042E2A" w:rsidRDefault="001647CC" w:rsidP="00974005">
                            <w:pPr>
                              <w:jc w:val="center"/>
                              <w:rPr>
                                <w:rFonts w:eastAsia="Times New Roman" w:cs="Times New Roman"/>
                              </w:rPr>
                            </w:pPr>
                            <w:r w:rsidRPr="00042E2A">
                              <w:rPr>
                                <w:rFonts w:ascii="PlutoRegular" w:eastAsia="Times New Roman" w:hAnsi="PlutoRegular" w:cs="Times New Roman"/>
                                <w:color w:val="112D51"/>
                                <w:sz w:val="20"/>
                                <w:szCs w:val="20"/>
                              </w:rPr>
                              <w:t>Winner – the Nobel Peace Prize – 2001</w:t>
                            </w:r>
                          </w:p>
                          <w:p w14:paraId="35C2FCA2" w14:textId="77777777" w:rsidR="001647CC" w:rsidRPr="001647CC" w:rsidRDefault="001647CC" w:rsidP="001647CC">
                            <w:pPr>
                              <w:rPr>
                                <w:i/>
                              </w:rPr>
                            </w:pPr>
                          </w:p>
                          <w:p w14:paraId="146294F1" w14:textId="77777777" w:rsidR="001647CC" w:rsidRPr="001647CC" w:rsidRDefault="001647CC" w:rsidP="001647C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7A86B" id="_x0000_t202" coordsize="21600,21600" o:spt="202" path="m,l,21600r21600,l21600,xe">
                <v:stroke joinstyle="miter"/>
                <v:path gradientshapeok="t" o:connecttype="rect"/>
              </v:shapetype>
              <v:shape id="Text Box 11" o:spid="_x0000_s1026" type="#_x0000_t202" style="position:absolute;left:0;text-align:left;margin-left:30.25pt;margin-top:12.95pt;width:488.65pt;height: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" filled="f" stroked="f" strokeweight=".5pt">
                <v:textbox>
                  <w:txbxContent>
                    <w:p w14:paraId="25C20ED1" w14:textId="77777777" w:rsidR="001647CC" w:rsidRPr="009303A6" w:rsidRDefault="001647CC" w:rsidP="001647CC">
                      <w:pPr>
                        <w:rPr>
                          <w:i/>
                          <w:sz w:val="22"/>
                          <w:szCs w:val="22"/>
                        </w:rPr>
                      </w:pPr>
                      <w:r w:rsidRPr="009303A6">
                        <w:rPr>
                          <w:i/>
                          <w:sz w:val="22"/>
                          <w:szCs w:val="22"/>
                        </w:rPr>
                        <w:t xml:space="preserve">“Literacy is a bridge from misery to hope. It is a tool for daily life in modern society. It is a bulwark against poverty, and a building block of development ... for everyone, everywhere, literacy is, along with education in general, a basic human right ... Literacy is, finally, the road to human progress and the means through which every man, woman and child can realize his or her full potential.” </w:t>
                      </w:r>
                    </w:p>
                    <w:p w14:paraId="20BF2153" w14:textId="77777777" w:rsidR="001647CC" w:rsidRDefault="001647CC" w:rsidP="001647CC">
                      <w:pPr>
                        <w:jc w:val="center"/>
                        <w:rPr>
                          <w:rFonts w:ascii="PlutoRegular" w:eastAsia="Times New Roman" w:hAnsi="PlutoRegular" w:cs="Times New Roman"/>
                          <w:color w:val="112D51"/>
                          <w:sz w:val="20"/>
                          <w:szCs w:val="20"/>
                        </w:rPr>
                      </w:pPr>
                      <w:r w:rsidRPr="00042E2A">
                        <w:rPr>
                          <w:rFonts w:ascii="PlutoRegular" w:eastAsia="Times New Roman" w:hAnsi="PlutoRegular" w:cs="Times New Roman"/>
                          <w:color w:val="112D51"/>
                          <w:sz w:val="20"/>
                          <w:szCs w:val="20"/>
                        </w:rPr>
                        <w:t>Kofi Annan,</w:t>
                      </w:r>
                    </w:p>
                    <w:p w14:paraId="1FAFC91C" w14:textId="46CC5BB9" w:rsidR="001647CC" w:rsidRPr="00042E2A" w:rsidRDefault="001647CC" w:rsidP="00974005">
                      <w:pPr>
                        <w:jc w:val="center"/>
                        <w:rPr>
                          <w:rFonts w:eastAsia="Times New Roman" w:cs="Times New Roman"/>
                        </w:rPr>
                      </w:pPr>
                      <w:r w:rsidRPr="00042E2A">
                        <w:rPr>
                          <w:rFonts w:ascii="PlutoRegular" w:eastAsia="Times New Roman" w:hAnsi="PlutoRegular" w:cs="Times New Roman"/>
                          <w:color w:val="112D51"/>
                          <w:sz w:val="20"/>
                          <w:szCs w:val="20"/>
                        </w:rPr>
                        <w:t>Winner – the Nobel Peace Prize – 2001</w:t>
                      </w:r>
                    </w:p>
                    <w:p w14:paraId="35C2FCA2" w14:textId="77777777" w:rsidR="001647CC" w:rsidRPr="001647CC" w:rsidRDefault="001647CC" w:rsidP="001647CC">
                      <w:pPr>
                        <w:rPr>
                          <w:i/>
                        </w:rPr>
                      </w:pPr>
                    </w:p>
                    <w:p w14:paraId="146294F1" w14:textId="77777777" w:rsidR="001647CC" w:rsidRPr="001647CC" w:rsidRDefault="001647CC" w:rsidP="001647CC">
                      <w:pPr>
                        <w:rPr>
                          <w:i/>
                        </w:rPr>
                      </w:pPr>
                    </w:p>
                  </w:txbxContent>
                </v:textbox>
              </v:shape>
            </w:pict>
          </mc:Fallback>
        </mc:AlternateContent>
      </w:r>
    </w:p>
    <w:p w14:paraId="06EF8AC2" w14:textId="77777777" w:rsidR="00962148" w:rsidRDefault="00962148" w:rsidP="00080F59">
      <w:pPr>
        <w:rPr>
          <w:rFonts w:ascii="MinionPro" w:eastAsia="Times New Roman" w:hAnsi="MinionPro" w:cs="Times New Roman"/>
          <w:sz w:val="22"/>
          <w:szCs w:val="22"/>
        </w:rPr>
      </w:pPr>
    </w:p>
    <w:p w14:paraId="6E99C169" w14:textId="77777777" w:rsidR="00962148" w:rsidRDefault="00962148" w:rsidP="00080F59">
      <w:pPr>
        <w:rPr>
          <w:rFonts w:ascii="MinionPro" w:eastAsia="Times New Roman" w:hAnsi="MinionPro" w:cs="Times New Roman"/>
          <w:sz w:val="22"/>
          <w:szCs w:val="22"/>
        </w:rPr>
      </w:pPr>
    </w:p>
    <w:p w14:paraId="12433619" w14:textId="77777777" w:rsidR="00962148" w:rsidRDefault="00962148" w:rsidP="00080F59">
      <w:pPr>
        <w:rPr>
          <w:rFonts w:ascii="MinionPro" w:eastAsia="Times New Roman" w:hAnsi="MinionPro" w:cs="Times New Roman"/>
          <w:sz w:val="22"/>
          <w:szCs w:val="22"/>
        </w:rPr>
      </w:pPr>
    </w:p>
    <w:p w14:paraId="22CA572E" w14:textId="77777777" w:rsidR="00962148" w:rsidRDefault="00962148" w:rsidP="00080F59">
      <w:pPr>
        <w:rPr>
          <w:rFonts w:ascii="MinionPro" w:eastAsia="Times New Roman" w:hAnsi="MinionPro" w:cs="Times New Roman"/>
          <w:sz w:val="22"/>
          <w:szCs w:val="22"/>
        </w:rPr>
      </w:pPr>
    </w:p>
    <w:p w14:paraId="79CC7CB6" w14:textId="77777777" w:rsidR="00962148" w:rsidRDefault="00962148" w:rsidP="00080F59">
      <w:pPr>
        <w:rPr>
          <w:rFonts w:ascii="MinionPro" w:eastAsia="Times New Roman" w:hAnsi="MinionPro" w:cs="Times New Roman"/>
          <w:sz w:val="22"/>
          <w:szCs w:val="22"/>
        </w:rPr>
      </w:pPr>
    </w:p>
    <w:p w14:paraId="11D8B2B6" w14:textId="77777777" w:rsidR="00962148" w:rsidRDefault="00962148" w:rsidP="00080F59">
      <w:pPr>
        <w:rPr>
          <w:rFonts w:ascii="MinionPro" w:eastAsia="Times New Roman" w:hAnsi="MinionPro" w:cs="Times New Roman"/>
          <w:sz w:val="22"/>
          <w:szCs w:val="22"/>
        </w:rPr>
      </w:pPr>
    </w:p>
    <w:p w14:paraId="368B549B" w14:textId="77777777" w:rsidR="00962148" w:rsidRDefault="00962148" w:rsidP="00080F59">
      <w:pPr>
        <w:rPr>
          <w:rFonts w:ascii="MinionPro" w:eastAsia="Times New Roman" w:hAnsi="MinionPro" w:cs="Times New Roman"/>
          <w:sz w:val="22"/>
          <w:szCs w:val="22"/>
        </w:rPr>
      </w:pPr>
    </w:p>
    <w:p w14:paraId="2962F888" w14:textId="414CB367" w:rsidR="008076CB" w:rsidRDefault="008076CB" w:rsidP="00080F59">
      <w:pPr>
        <w:rPr>
          <w:rFonts w:ascii="MinionPro" w:eastAsia="Times New Roman" w:hAnsi="MinionPro" w:cs="Times New Roman"/>
          <w:sz w:val="22"/>
          <w:szCs w:val="22"/>
        </w:rPr>
      </w:pPr>
      <w:r w:rsidRPr="009303A6">
        <w:rPr>
          <w:rFonts w:ascii="MinionPro" w:eastAsia="Times New Roman" w:hAnsi="MinionPro" w:cs="Times New Roman"/>
          <w:sz w:val="22"/>
          <w:szCs w:val="22"/>
        </w:rPr>
        <w:t xml:space="preserve">“Literacy is the ability to identify, understand, interpret, create, compute and communicate using visual, audible and digital materials across disciplines and in any context. The ability to read, write and communicate connects people to one another and empowers them to achieve things they never thought possible. Communication and connection are the basis of who we are and how we live together and interact with the world” (International Literacy Association, 2018). </w:t>
      </w:r>
    </w:p>
    <w:p w14:paraId="7BC20DB4" w14:textId="77777777" w:rsidR="00080F59" w:rsidRDefault="00080F59" w:rsidP="00080F59">
      <w:pPr>
        <w:rPr>
          <w:rFonts w:ascii="MinionPro" w:eastAsia="Times New Roman" w:hAnsi="MinionPro" w:cs="Times New Roman"/>
          <w:sz w:val="22"/>
          <w:szCs w:val="22"/>
        </w:rPr>
      </w:pPr>
      <w:bookmarkStart w:id="0" w:name="_GoBack"/>
      <w:bookmarkEnd w:id="0"/>
    </w:p>
    <w:p w14:paraId="6E9A6A87" w14:textId="456366DD" w:rsidR="009303A6" w:rsidRDefault="006E550F" w:rsidP="00793682">
      <w:pPr>
        <w:rPr>
          <w:rFonts w:ascii="MinionPro" w:eastAsia="Times New Roman" w:hAnsi="MinionPro" w:cs="Times New Roman"/>
          <w:sz w:val="22"/>
          <w:szCs w:val="22"/>
        </w:rPr>
      </w:pPr>
      <w:r w:rsidRPr="009303A6">
        <w:rPr>
          <w:rFonts w:ascii="MinionPro" w:eastAsia="Times New Roman" w:hAnsi="MinionPro" w:cs="Times New Roman"/>
          <w:sz w:val="22"/>
          <w:szCs w:val="22"/>
        </w:rPr>
        <w:t>Literacy is essential to success; literacy is the key to opportunity and a necessary skill for all Missouri students.  The Missouri State Literacy Plan embodies the ever-increasing breadth and depth of what it means to be literate and refle</w:t>
      </w:r>
      <w:r w:rsidR="00B61E79">
        <w:rPr>
          <w:rFonts w:ascii="MinionPro" w:eastAsia="Times New Roman" w:hAnsi="MinionPro" w:cs="Times New Roman"/>
          <w:sz w:val="22"/>
          <w:szCs w:val="22"/>
        </w:rPr>
        <w:t>cts the reality of twenty-first-</w:t>
      </w:r>
      <w:r w:rsidRPr="009303A6">
        <w:rPr>
          <w:rFonts w:ascii="MinionPro" w:eastAsia="Times New Roman" w:hAnsi="MinionPro" w:cs="Times New Roman"/>
          <w:sz w:val="22"/>
          <w:szCs w:val="22"/>
        </w:rPr>
        <w:t xml:space="preserve">century change in guiding Missouri students’ learning. </w:t>
      </w:r>
      <w:r w:rsidR="00042E2A" w:rsidRPr="009303A6">
        <w:rPr>
          <w:rFonts w:ascii="MinionPro" w:eastAsia="Times New Roman" w:hAnsi="MinionPro" w:cs="Times New Roman"/>
          <w:sz w:val="22"/>
          <w:szCs w:val="22"/>
        </w:rPr>
        <w:t xml:space="preserve">It is because of these changes in the complexity and wide range of literacies that DESE’s Comprehensive Literacy Plan has been revised, providing stakeholders with updated research and pedagogy. </w:t>
      </w:r>
    </w:p>
    <w:p w14:paraId="0BAC8D91" w14:textId="77777777" w:rsidR="00793682" w:rsidRPr="00793682" w:rsidRDefault="00793682" w:rsidP="00793682">
      <w:pPr>
        <w:rPr>
          <w:rFonts w:ascii="MinionPro" w:eastAsia="Times New Roman" w:hAnsi="MinionPro" w:cs="Times New Roman"/>
          <w:sz w:val="22"/>
          <w:szCs w:val="22"/>
        </w:rPr>
      </w:pPr>
    </w:p>
    <w:p w14:paraId="6B84733E" w14:textId="77777777" w:rsidR="00793682" w:rsidRDefault="00042E2A" w:rsidP="00793682">
      <w:pPr>
        <w:jc w:val="center"/>
        <w:rPr>
          <w:rFonts w:eastAsia="Times New Roman" w:cs="Times New Roman"/>
          <w:b/>
          <w:color w:val="2F5496" w:themeColor="accent1" w:themeShade="BF"/>
          <w:sz w:val="32"/>
          <w:szCs w:val="32"/>
        </w:rPr>
      </w:pPr>
      <w:r w:rsidRPr="00793682">
        <w:rPr>
          <w:rFonts w:ascii="BrandonGrotesque" w:eastAsia="Times New Roman" w:hAnsi="BrandonGrotesque" w:cs="Times New Roman"/>
          <w:b/>
          <w:color w:val="2F5496" w:themeColor="accent1" w:themeShade="BF"/>
          <w:sz w:val="32"/>
          <w:szCs w:val="32"/>
        </w:rPr>
        <w:t>Purpose</w:t>
      </w:r>
    </w:p>
    <w:p w14:paraId="4A13FBCD" w14:textId="7057D9FE" w:rsidR="00042E2A" w:rsidRPr="00793682" w:rsidRDefault="00042E2A" w:rsidP="00793682">
      <w:pPr>
        <w:rPr>
          <w:rFonts w:eastAsia="Times New Roman" w:cs="Times New Roman"/>
          <w:b/>
          <w:color w:val="2F5496" w:themeColor="accent1" w:themeShade="BF"/>
          <w:sz w:val="32"/>
          <w:szCs w:val="32"/>
        </w:rPr>
      </w:pPr>
      <w:r w:rsidRPr="009303A6">
        <w:rPr>
          <w:rFonts w:ascii="MinionPro" w:eastAsia="Times New Roman" w:hAnsi="MinionPro" w:cs="Times New Roman"/>
          <w:sz w:val="22"/>
          <w:szCs w:val="22"/>
        </w:rPr>
        <w:t>In Missouri, local school boards make curriculum decisions tailored to the needs of their students and</w:t>
      </w:r>
      <w:r w:rsidR="00793682">
        <w:rPr>
          <w:rFonts w:ascii="MinionPro" w:eastAsia="Times New Roman" w:hAnsi="MinionPro" w:cs="Times New Roman"/>
          <w:sz w:val="22"/>
          <w:szCs w:val="22"/>
        </w:rPr>
        <w:t xml:space="preserve"> </w:t>
      </w:r>
      <w:r w:rsidRPr="009303A6">
        <w:rPr>
          <w:rFonts w:ascii="MinionPro" w:eastAsia="Times New Roman" w:hAnsi="MinionPro" w:cs="Times New Roman"/>
          <w:sz w:val="22"/>
          <w:szCs w:val="22"/>
        </w:rPr>
        <w:t>communities. The state literacy plan is not a m</w:t>
      </w:r>
      <w:r w:rsidR="00D8585E">
        <w:rPr>
          <w:rFonts w:ascii="MinionPro" w:eastAsia="Times New Roman" w:hAnsi="MinionPro" w:cs="Times New Roman"/>
          <w:sz w:val="22"/>
          <w:szCs w:val="22"/>
        </w:rPr>
        <w:t xml:space="preserve">andated document for districts </w:t>
      </w:r>
      <w:r w:rsidRPr="009303A6">
        <w:rPr>
          <w:rFonts w:ascii="MinionPro" w:eastAsia="Times New Roman" w:hAnsi="MinionPro" w:cs="Times New Roman"/>
          <w:sz w:val="22"/>
          <w:szCs w:val="22"/>
        </w:rPr>
        <w:t xml:space="preserve">but rather a collection of resources, ideas and themes that might be considered in building a local, comprehensive literacy plan. </w:t>
      </w:r>
    </w:p>
    <w:p w14:paraId="4C796BE5" w14:textId="5B7A2C0F" w:rsidR="009031A4" w:rsidRPr="009303A6" w:rsidRDefault="00042E2A" w:rsidP="009031A4">
      <w:pPr>
        <w:spacing w:before="100" w:beforeAutospacing="1" w:after="100" w:afterAutospacing="1"/>
        <w:rPr>
          <w:rFonts w:eastAsia="Times New Roman" w:cs="Times New Roman"/>
          <w:sz w:val="22"/>
          <w:szCs w:val="22"/>
        </w:rPr>
      </w:pPr>
      <w:r w:rsidRPr="009303A6">
        <w:rPr>
          <w:rFonts w:ascii="MinionPro" w:eastAsia="Times New Roman" w:hAnsi="MinionPro" w:cs="Times New Roman"/>
          <w:sz w:val="22"/>
          <w:szCs w:val="22"/>
        </w:rPr>
        <w:t xml:space="preserve">The K-12 Missouri State Literacy Plan is an evidence-based resource for administrators and teachers with useful information for parents and caregivers all along the K-12 continuum. It provides information on integrating literacy instruction with the state standards and current knowledge about literacy development. It offers ideas and links to resources to promote literacy, provides clear guidance on the components of a comprehensive literacy system, incorporates evidence-based practices necessary to achieve long-term success for our students and guides districts in developing a comprehensive literacy plan. The state literacy plan encompasses all aspects of reading, writing, listening and speaking using effective methods, strategies and </w:t>
      </w:r>
      <w:r w:rsidR="00D8585E">
        <w:rPr>
          <w:rFonts w:ascii="MinionPro" w:eastAsia="Times New Roman" w:hAnsi="MinionPro" w:cs="Times New Roman"/>
          <w:sz w:val="22"/>
          <w:szCs w:val="22"/>
        </w:rPr>
        <w:t xml:space="preserve">supports for the </w:t>
      </w:r>
      <w:r w:rsidR="009031A4" w:rsidRPr="009303A6">
        <w:rPr>
          <w:rFonts w:ascii="MinionPro" w:eastAsia="Times New Roman" w:hAnsi="MinionPro" w:cs="Times New Roman"/>
          <w:sz w:val="22"/>
          <w:szCs w:val="22"/>
        </w:rPr>
        <w:t xml:space="preserve">development of the following broad range of skills and knowledge necessary to be truly literate: </w:t>
      </w:r>
    </w:p>
    <w:p w14:paraId="692D0CA7" w14:textId="77224DD9" w:rsidR="009031A4" w:rsidRPr="009303A6" w:rsidRDefault="009031A4" w:rsidP="009303A6">
      <w:pPr>
        <w:ind w:left="720" w:hanging="540"/>
        <w:rPr>
          <w:rFonts w:eastAsia="Times New Roman" w:cs="Times New Roman"/>
          <w:sz w:val="22"/>
          <w:szCs w:val="22"/>
        </w:rPr>
      </w:pPr>
      <w:r w:rsidRPr="009303A6">
        <w:rPr>
          <w:rFonts w:ascii="MinionPro" w:eastAsia="Times New Roman" w:hAnsi="MinionPro" w:cs="Times New Roman"/>
          <w:sz w:val="22"/>
          <w:szCs w:val="22"/>
        </w:rPr>
        <w:t>• The integration of listening, speaking, reading, writing and critical thinking across all media</w:t>
      </w:r>
      <w:r w:rsidR="009303A6" w:rsidRPr="009303A6">
        <w:rPr>
          <w:rFonts w:ascii="MinionPro" w:eastAsia="Times New Roman" w:hAnsi="MinionPro" w:cs="Times New Roman"/>
          <w:sz w:val="22"/>
          <w:szCs w:val="22"/>
        </w:rPr>
        <w:t xml:space="preserve"> </w:t>
      </w:r>
      <w:r w:rsidRPr="009303A6">
        <w:rPr>
          <w:rFonts w:ascii="MinionPro" w:eastAsia="Times New Roman" w:hAnsi="MinionPro" w:cs="Times New Roman"/>
          <w:sz w:val="22"/>
          <w:szCs w:val="22"/>
        </w:rPr>
        <w:t xml:space="preserve">types </w:t>
      </w:r>
    </w:p>
    <w:p w14:paraId="004B420E" w14:textId="77777777" w:rsidR="009031A4" w:rsidRPr="009303A6" w:rsidRDefault="009031A4" w:rsidP="009303A6">
      <w:pPr>
        <w:ind w:firstLine="180"/>
        <w:rPr>
          <w:rFonts w:eastAsia="Times New Roman" w:cs="Times New Roman"/>
          <w:sz w:val="22"/>
          <w:szCs w:val="22"/>
        </w:rPr>
      </w:pPr>
      <w:r w:rsidRPr="009303A6">
        <w:rPr>
          <w:rFonts w:ascii="MinionPro" w:eastAsia="Times New Roman" w:hAnsi="MinionPro" w:cs="Times New Roman"/>
          <w:sz w:val="22"/>
          <w:szCs w:val="22"/>
        </w:rPr>
        <w:t xml:space="preserve">• The knowledge to recognize and use language appropriate to a situation </w:t>
      </w:r>
    </w:p>
    <w:p w14:paraId="3104E318" w14:textId="6D703C3A" w:rsidR="0078617B" w:rsidRDefault="009031A4" w:rsidP="0078617B">
      <w:pPr>
        <w:ind w:firstLine="180"/>
        <w:rPr>
          <w:rFonts w:ascii="MinionPro" w:eastAsia="Times New Roman" w:hAnsi="MinionPro" w:cs="Times New Roman"/>
          <w:sz w:val="22"/>
          <w:szCs w:val="22"/>
        </w:rPr>
      </w:pPr>
      <w:r w:rsidRPr="009303A6">
        <w:rPr>
          <w:rFonts w:ascii="MinionPro" w:eastAsia="Times New Roman" w:hAnsi="MinionPro" w:cs="Times New Roman"/>
          <w:sz w:val="22"/>
          <w:szCs w:val="22"/>
        </w:rPr>
        <w:t xml:space="preserve">• The ability to think, create, question, analyze, solve problems and reflect </w:t>
      </w:r>
    </w:p>
    <w:p w14:paraId="05C36334" w14:textId="77777777" w:rsidR="00793682" w:rsidRPr="0078617B" w:rsidRDefault="00793682" w:rsidP="0078617B">
      <w:pPr>
        <w:ind w:firstLine="180"/>
        <w:rPr>
          <w:rFonts w:eastAsia="Times New Roman" w:cs="Times New Roman"/>
          <w:sz w:val="22"/>
          <w:szCs w:val="22"/>
        </w:rPr>
      </w:pPr>
    </w:p>
    <w:p w14:paraId="36C98E98" w14:textId="77777777" w:rsidR="00793682" w:rsidRDefault="009303A6" w:rsidP="00793682">
      <w:pPr>
        <w:jc w:val="center"/>
        <w:rPr>
          <w:rFonts w:ascii="BrandonGrotesque" w:eastAsia="Times New Roman" w:hAnsi="BrandonGrotesque" w:cs="Times New Roman"/>
          <w:b/>
          <w:color w:val="2F5496" w:themeColor="accent1" w:themeShade="BF"/>
          <w:sz w:val="32"/>
          <w:szCs w:val="32"/>
        </w:rPr>
      </w:pPr>
      <w:r w:rsidRPr="0078617B">
        <w:rPr>
          <w:rFonts w:ascii="BrandonGrotesque" w:eastAsia="Times New Roman" w:hAnsi="BrandonGrotesque" w:cs="Times New Roman"/>
          <w:b/>
          <w:color w:val="2F5496" w:themeColor="accent1" w:themeShade="BF"/>
          <w:sz w:val="32"/>
          <w:szCs w:val="32"/>
        </w:rPr>
        <w:t>Components of the State Literacy Plan</w:t>
      </w:r>
    </w:p>
    <w:p w14:paraId="2675CB72" w14:textId="3B676AC7" w:rsidR="0078617B" w:rsidRPr="00793682" w:rsidRDefault="00042E2A" w:rsidP="00793682">
      <w:pPr>
        <w:rPr>
          <w:rFonts w:ascii="BrandonGrotesque" w:eastAsia="Times New Roman" w:hAnsi="BrandonGrotesque" w:cs="Times New Roman"/>
          <w:b/>
          <w:color w:val="2F5496" w:themeColor="accent1" w:themeShade="BF"/>
          <w:sz w:val="32"/>
          <w:szCs w:val="32"/>
        </w:rPr>
      </w:pPr>
      <w:r w:rsidRPr="009303A6">
        <w:rPr>
          <w:rFonts w:ascii="MinionPro" w:eastAsia="Times New Roman" w:hAnsi="MinionPro" w:cs="Times New Roman"/>
          <w:sz w:val="22"/>
          <w:szCs w:val="22"/>
        </w:rPr>
        <w:t xml:space="preserve">The most current research on literacy has been used to develop the state literacy plan </w:t>
      </w:r>
      <w:r w:rsidR="002B0C3C" w:rsidRPr="009303A6">
        <w:rPr>
          <w:rFonts w:ascii="MinionPro" w:eastAsia="Times New Roman" w:hAnsi="MinionPro" w:cs="Times New Roman"/>
          <w:sz w:val="22"/>
          <w:szCs w:val="22"/>
        </w:rPr>
        <w:t xml:space="preserve">which </w:t>
      </w:r>
      <w:r w:rsidR="009303A6">
        <w:rPr>
          <w:rFonts w:ascii="MinionPro" w:eastAsia="Times New Roman" w:hAnsi="MinionPro" w:cs="Times New Roman"/>
          <w:sz w:val="22"/>
          <w:szCs w:val="22"/>
        </w:rPr>
        <w:t>includes the following components.</w:t>
      </w:r>
      <w:r w:rsidR="00793682">
        <w:rPr>
          <w:rFonts w:ascii="MinionPro" w:eastAsia="Times New Roman" w:hAnsi="MinionPro" w:cs="Times New Roman"/>
          <w:sz w:val="22"/>
          <w:szCs w:val="22"/>
        </w:rPr>
        <w:t xml:space="preserve"> </w:t>
      </w:r>
      <w:r w:rsidR="00793682" w:rsidRPr="0078617B">
        <w:rPr>
          <w:rFonts w:ascii="MinionPro" w:eastAsia="Times New Roman" w:hAnsi="MinionPro" w:cs="Times New Roman"/>
          <w:sz w:val="22"/>
          <w:szCs w:val="22"/>
        </w:rPr>
        <w:t xml:space="preserve">Each component, necessary for the literacy development of all children educated in the Missouri school system, is interwoven to create a full picture of literacy education in Missouri. This plan explains the key components and encourages a systemic and synchronized approach that includes state, district and community involvement. </w:t>
      </w:r>
    </w:p>
    <w:p w14:paraId="07275EE7" w14:textId="77777777" w:rsidR="00080F59" w:rsidRDefault="00080F59" w:rsidP="0078617B">
      <w:pPr>
        <w:pStyle w:val="NormalWeb"/>
        <w:spacing w:before="0" w:beforeAutospacing="0" w:after="0" w:afterAutospacing="0"/>
        <w:jc w:val="center"/>
        <w:rPr>
          <w:rFonts w:ascii="MinionPro" w:hAnsi="MinionPro"/>
          <w:b/>
          <w:i/>
          <w:color w:val="2F5496" w:themeColor="accent1" w:themeShade="BF"/>
          <w:sz w:val="28"/>
          <w:szCs w:val="28"/>
        </w:rPr>
      </w:pPr>
    </w:p>
    <w:p w14:paraId="70B185EC" w14:textId="5E94A268" w:rsidR="009303A6" w:rsidRPr="00793682" w:rsidRDefault="009303A6" w:rsidP="0078617B">
      <w:pPr>
        <w:pStyle w:val="NormalWeb"/>
        <w:spacing w:before="0" w:beforeAutospacing="0" w:after="0" w:afterAutospacing="0"/>
        <w:jc w:val="center"/>
        <w:rPr>
          <w:rFonts w:ascii="MinionPro" w:hAnsi="MinionPro"/>
          <w:b/>
          <w:i/>
          <w:color w:val="2F5496" w:themeColor="accent1" w:themeShade="BF"/>
          <w:sz w:val="28"/>
          <w:szCs w:val="28"/>
        </w:rPr>
      </w:pPr>
      <w:r w:rsidRPr="00793682">
        <w:rPr>
          <w:rFonts w:ascii="MinionPro" w:hAnsi="MinionPro"/>
          <w:b/>
          <w:i/>
          <w:color w:val="2F5496" w:themeColor="accent1" w:themeShade="BF"/>
          <w:sz w:val="28"/>
          <w:szCs w:val="28"/>
        </w:rPr>
        <w:t>Leadership and Sustainability</w:t>
      </w:r>
    </w:p>
    <w:p w14:paraId="2295D9C2" w14:textId="050BB3F1" w:rsidR="005C225B" w:rsidRPr="009303A6" w:rsidRDefault="005C225B" w:rsidP="009303A6">
      <w:pPr>
        <w:pStyle w:val="NormalWeb"/>
        <w:spacing w:before="0" w:beforeAutospacing="0" w:after="0" w:afterAutospacing="0"/>
        <w:rPr>
          <w:rFonts w:ascii="MinionPro" w:hAnsi="MinionPro"/>
          <w:b/>
          <w:color w:val="2F5496" w:themeColor="accent1" w:themeShade="BF"/>
          <w:sz w:val="28"/>
          <w:szCs w:val="28"/>
        </w:rPr>
      </w:pPr>
      <w:r w:rsidRPr="009303A6">
        <w:rPr>
          <w:rFonts w:ascii="MinionPro" w:hAnsi="MinionPro"/>
          <w:sz w:val="22"/>
          <w:szCs w:val="22"/>
        </w:rPr>
        <w:t>Leadership is a key component in any literacy initiative. Several stakeholders may be involved within this component, including state leaders (DESE), district and building administration, and instructional staff working collaboratively to ensure a common set of values and beliefs guide literacy instruction</w:t>
      </w:r>
      <w:r w:rsidR="00E4434F">
        <w:rPr>
          <w:rFonts w:ascii="MinionPro" w:hAnsi="MinionPro"/>
          <w:sz w:val="22"/>
          <w:szCs w:val="22"/>
        </w:rPr>
        <w:t xml:space="preserve"> for all students</w:t>
      </w:r>
      <w:r w:rsidRPr="009303A6">
        <w:rPr>
          <w:rFonts w:ascii="MinionPro" w:hAnsi="MinionPro"/>
          <w:sz w:val="22"/>
          <w:szCs w:val="22"/>
        </w:rPr>
        <w:t xml:space="preserve">. </w:t>
      </w:r>
    </w:p>
    <w:p w14:paraId="3298C97E" w14:textId="77777777" w:rsidR="009303A6" w:rsidRDefault="009303A6" w:rsidP="009303A6">
      <w:pPr>
        <w:pStyle w:val="NormalWeb"/>
        <w:spacing w:before="0" w:beforeAutospacing="0" w:after="0" w:afterAutospacing="0"/>
        <w:rPr>
          <w:rFonts w:ascii="MinionPro" w:hAnsi="MinionPro"/>
          <w:b/>
          <w:color w:val="2F5496" w:themeColor="accent1" w:themeShade="BF"/>
          <w:sz w:val="28"/>
          <w:szCs w:val="28"/>
        </w:rPr>
      </w:pPr>
    </w:p>
    <w:p w14:paraId="3B83542D" w14:textId="38410CE7" w:rsidR="009303A6" w:rsidRPr="00793682" w:rsidRDefault="009303A6" w:rsidP="0078617B">
      <w:pPr>
        <w:pStyle w:val="NormalWeb"/>
        <w:spacing w:before="0" w:beforeAutospacing="0" w:after="0" w:afterAutospacing="0"/>
        <w:jc w:val="center"/>
        <w:rPr>
          <w:rFonts w:ascii="MinionPro" w:hAnsi="MinionPro"/>
          <w:b/>
          <w:i/>
          <w:color w:val="2F5496" w:themeColor="accent1" w:themeShade="BF"/>
          <w:sz w:val="28"/>
          <w:szCs w:val="28"/>
        </w:rPr>
      </w:pPr>
      <w:r w:rsidRPr="00793682">
        <w:rPr>
          <w:rFonts w:ascii="MinionPro" w:hAnsi="MinionPro"/>
          <w:b/>
          <w:i/>
          <w:color w:val="2F5496" w:themeColor="accent1" w:themeShade="BF"/>
          <w:sz w:val="28"/>
          <w:szCs w:val="28"/>
        </w:rPr>
        <w:t>Standards-based Curriculum</w:t>
      </w:r>
    </w:p>
    <w:p w14:paraId="5DB9B50E" w14:textId="0622D006" w:rsidR="005C225B" w:rsidRPr="009303A6" w:rsidRDefault="005C225B" w:rsidP="009303A6">
      <w:pPr>
        <w:pStyle w:val="NormalWeb"/>
        <w:spacing w:before="0" w:beforeAutospacing="0" w:after="0" w:afterAutospacing="0"/>
        <w:rPr>
          <w:rFonts w:ascii="MinionPro" w:hAnsi="MinionPro"/>
          <w:b/>
          <w:color w:val="2F5496" w:themeColor="accent1" w:themeShade="BF"/>
          <w:sz w:val="28"/>
          <w:szCs w:val="28"/>
        </w:rPr>
      </w:pPr>
      <w:r w:rsidRPr="009303A6">
        <w:rPr>
          <w:rFonts w:ascii="MinionPro" w:hAnsi="MinionPro"/>
          <w:sz w:val="22"/>
          <w:szCs w:val="22"/>
        </w:rPr>
        <w:t>The foundation of any literacy plan, whether at the state, district, building or classroom level, is a standards-based curriculum. A standards-based curriculum provides the content and expectations for all students to be suc</w:t>
      </w:r>
      <w:r w:rsidR="00D8585E">
        <w:rPr>
          <w:rFonts w:ascii="MinionPro" w:hAnsi="MinionPro"/>
          <w:sz w:val="22"/>
          <w:szCs w:val="22"/>
        </w:rPr>
        <w:t>cessful in college, other post-</w:t>
      </w:r>
      <w:r w:rsidRPr="009303A6">
        <w:rPr>
          <w:rFonts w:ascii="MinionPro" w:hAnsi="MinionPro"/>
          <w:sz w:val="22"/>
          <w:szCs w:val="22"/>
        </w:rPr>
        <w:t xml:space="preserve">secondary training and careers. </w:t>
      </w:r>
    </w:p>
    <w:p w14:paraId="60109370" w14:textId="77777777" w:rsidR="005C225B" w:rsidRPr="009303A6" w:rsidRDefault="005C225B" w:rsidP="005C225B">
      <w:pPr>
        <w:pStyle w:val="NormalWeb"/>
        <w:rPr>
          <w:sz w:val="22"/>
          <w:szCs w:val="22"/>
        </w:rPr>
      </w:pPr>
      <w:r w:rsidRPr="009303A6">
        <w:rPr>
          <w:rFonts w:ascii="MinionPro" w:hAnsi="MinionPro"/>
          <w:sz w:val="22"/>
          <w:szCs w:val="22"/>
        </w:rPr>
        <w:t xml:space="preserve">A strong, standards-based curriculum ensures students, teachers, administrators and parents of a rigorous and intentional curriculum aligned to the Missouri Learning Standards to promote student learning and success in reading, writing, speaking and listening across all content areas. </w:t>
      </w:r>
    </w:p>
    <w:p w14:paraId="6B520023" w14:textId="77777777" w:rsidR="0078617B" w:rsidRPr="00793682" w:rsidRDefault="009303A6" w:rsidP="0078617B">
      <w:pPr>
        <w:pStyle w:val="NormalWeb"/>
        <w:spacing w:before="0" w:beforeAutospacing="0" w:after="0" w:afterAutospacing="0"/>
        <w:jc w:val="center"/>
        <w:rPr>
          <w:rFonts w:ascii="MinionPro" w:hAnsi="MinionPro"/>
          <w:b/>
          <w:i/>
          <w:color w:val="2F5496" w:themeColor="accent1" w:themeShade="BF"/>
          <w:sz w:val="28"/>
          <w:szCs w:val="28"/>
        </w:rPr>
      </w:pPr>
      <w:r w:rsidRPr="00793682">
        <w:rPr>
          <w:rFonts w:ascii="MinionPro" w:hAnsi="MinionPro"/>
          <w:b/>
          <w:i/>
          <w:color w:val="2F5496" w:themeColor="accent1" w:themeShade="BF"/>
          <w:sz w:val="28"/>
          <w:szCs w:val="28"/>
        </w:rPr>
        <w:t>Intentional Instruction, Intervention and Enrichment</w:t>
      </w:r>
    </w:p>
    <w:p w14:paraId="24F56BDA" w14:textId="2AC2CBE9" w:rsidR="00E4434F" w:rsidRDefault="005C225B" w:rsidP="00E4434F">
      <w:pPr>
        <w:pStyle w:val="NormalWeb"/>
        <w:tabs>
          <w:tab w:val="left" w:pos="810"/>
        </w:tabs>
        <w:spacing w:before="0" w:beforeAutospacing="0" w:after="0" w:afterAutospacing="0"/>
        <w:rPr>
          <w:rFonts w:ascii="MinionPro" w:hAnsi="MinionPro"/>
          <w:sz w:val="22"/>
          <w:szCs w:val="22"/>
        </w:rPr>
      </w:pPr>
      <w:r w:rsidRPr="009303A6">
        <w:rPr>
          <w:rFonts w:ascii="MinionPro" w:hAnsi="MinionPro"/>
          <w:sz w:val="22"/>
          <w:szCs w:val="22"/>
        </w:rPr>
        <w:t>Effective instruction focuses on all learner groups, including age- and grade-level groups, high school, and special populations such as special education, gifted, dyslexic and English learners. It is important to recognize that certain instructional strategies, structures and methodologies are more applicable and appropriate to</w:t>
      </w:r>
      <w:r w:rsidR="0078617B">
        <w:rPr>
          <w:rFonts w:ascii="MinionPro" w:hAnsi="MinionPro"/>
          <w:sz w:val="22"/>
          <w:szCs w:val="22"/>
        </w:rPr>
        <w:t xml:space="preserve"> </w:t>
      </w:r>
      <w:r w:rsidRPr="009303A6">
        <w:rPr>
          <w:rFonts w:ascii="MinionPro" w:hAnsi="MinionPro"/>
          <w:sz w:val="22"/>
          <w:szCs w:val="22"/>
        </w:rPr>
        <w:t xml:space="preserve">specific learners. </w:t>
      </w:r>
      <w:r w:rsidR="0078617B">
        <w:rPr>
          <w:rFonts w:ascii="MinionPro" w:hAnsi="MinionPro"/>
          <w:b/>
          <w:color w:val="2F5496" w:themeColor="accent1" w:themeShade="BF"/>
          <w:sz w:val="28"/>
          <w:szCs w:val="28"/>
        </w:rPr>
        <w:t xml:space="preserve"> </w:t>
      </w:r>
      <w:r w:rsidR="0078617B" w:rsidRPr="009303A6">
        <w:rPr>
          <w:rFonts w:ascii="MinionPro" w:hAnsi="MinionPro"/>
          <w:sz w:val="22"/>
          <w:szCs w:val="22"/>
        </w:rPr>
        <w:t>All literacy learners need to be engaged in speaking, listening, reading and writing for authentic purposes many times throughout the school day.</w:t>
      </w:r>
      <w:r w:rsidR="0078617B">
        <w:rPr>
          <w:rFonts w:ascii="MinionPro" w:hAnsi="MinionPro"/>
          <w:sz w:val="22"/>
          <w:szCs w:val="22"/>
        </w:rPr>
        <w:t xml:space="preserve">  </w:t>
      </w:r>
      <w:r w:rsidRPr="009303A6">
        <w:rPr>
          <w:rFonts w:ascii="MinionPro" w:hAnsi="MinionPro"/>
          <w:sz w:val="22"/>
          <w:szCs w:val="22"/>
        </w:rPr>
        <w:t>The four key resources at the heart of high-quality instruction are</w:t>
      </w:r>
    </w:p>
    <w:p w14:paraId="2BEEDA76" w14:textId="0E1565AB" w:rsidR="00E4434F" w:rsidRDefault="00E4434F" w:rsidP="00E4434F">
      <w:pPr>
        <w:pStyle w:val="NormalWeb"/>
        <w:numPr>
          <w:ilvl w:val="0"/>
          <w:numId w:val="1"/>
        </w:numPr>
        <w:tabs>
          <w:tab w:val="left" w:pos="810"/>
        </w:tabs>
        <w:spacing w:before="0" w:beforeAutospacing="0" w:after="0" w:afterAutospacing="0"/>
        <w:rPr>
          <w:rFonts w:ascii="MinionPro" w:hAnsi="MinionPro"/>
          <w:sz w:val="22"/>
          <w:szCs w:val="22"/>
        </w:rPr>
      </w:pPr>
      <w:r>
        <w:rPr>
          <w:rFonts w:ascii="MinionPro" w:hAnsi="MinionPro"/>
          <w:sz w:val="22"/>
          <w:szCs w:val="22"/>
        </w:rPr>
        <w:t>strong instruction that lets students do most of the thinking in the lesson</w:t>
      </w:r>
      <w:r w:rsidR="00D8585E">
        <w:rPr>
          <w:rFonts w:ascii="MinionPro" w:hAnsi="MinionPro"/>
          <w:sz w:val="22"/>
          <w:szCs w:val="22"/>
        </w:rPr>
        <w:t>,</w:t>
      </w:r>
    </w:p>
    <w:p w14:paraId="4E8C89F2" w14:textId="35302AD6" w:rsidR="00E4434F" w:rsidRDefault="00E4434F" w:rsidP="00E4434F">
      <w:pPr>
        <w:pStyle w:val="NormalWeb"/>
        <w:numPr>
          <w:ilvl w:val="0"/>
          <w:numId w:val="1"/>
        </w:numPr>
        <w:tabs>
          <w:tab w:val="left" w:pos="810"/>
        </w:tabs>
        <w:spacing w:before="0" w:beforeAutospacing="0" w:after="0" w:afterAutospacing="0"/>
        <w:rPr>
          <w:rFonts w:ascii="MinionPro" w:hAnsi="MinionPro"/>
          <w:sz w:val="22"/>
          <w:szCs w:val="22"/>
        </w:rPr>
      </w:pPr>
      <w:r w:rsidRPr="009303A6">
        <w:rPr>
          <w:rFonts w:ascii="MinionPro" w:hAnsi="MinionPro"/>
          <w:sz w:val="22"/>
          <w:szCs w:val="22"/>
        </w:rPr>
        <w:t>consistent opportunities to work on grade-level appropriate assignments,</w:t>
      </w:r>
    </w:p>
    <w:p w14:paraId="4FCCE480" w14:textId="77777777" w:rsidR="00E4434F" w:rsidRDefault="00E4434F" w:rsidP="00E4434F">
      <w:pPr>
        <w:pStyle w:val="NormalWeb"/>
        <w:numPr>
          <w:ilvl w:val="0"/>
          <w:numId w:val="1"/>
        </w:numPr>
        <w:tabs>
          <w:tab w:val="left" w:pos="810"/>
        </w:tabs>
        <w:spacing w:before="0" w:beforeAutospacing="0" w:after="0" w:afterAutospacing="0"/>
        <w:rPr>
          <w:rFonts w:ascii="MinionPro" w:hAnsi="MinionPro"/>
          <w:sz w:val="22"/>
          <w:szCs w:val="22"/>
        </w:rPr>
      </w:pPr>
      <w:r>
        <w:rPr>
          <w:rFonts w:ascii="MinionPro" w:hAnsi="MinionPro"/>
          <w:sz w:val="22"/>
          <w:szCs w:val="22"/>
        </w:rPr>
        <w:t xml:space="preserve">a </w:t>
      </w:r>
      <w:r w:rsidRPr="009303A6">
        <w:rPr>
          <w:rFonts w:ascii="MinionPro" w:hAnsi="MinionPro"/>
          <w:sz w:val="22"/>
          <w:szCs w:val="22"/>
        </w:rPr>
        <w:t>sense by students of deep engagement in what they’re learning and</w:t>
      </w:r>
    </w:p>
    <w:p w14:paraId="0478690A" w14:textId="65E9FCB1" w:rsidR="0078617B" w:rsidRPr="00E4434F" w:rsidRDefault="00E4434F" w:rsidP="00E4434F">
      <w:pPr>
        <w:pStyle w:val="NormalWeb"/>
        <w:numPr>
          <w:ilvl w:val="0"/>
          <w:numId w:val="1"/>
        </w:numPr>
        <w:tabs>
          <w:tab w:val="left" w:pos="810"/>
        </w:tabs>
        <w:spacing w:before="0" w:beforeAutospacing="0" w:after="0" w:afterAutospacing="0"/>
        <w:rPr>
          <w:rFonts w:ascii="MinionPro" w:hAnsi="MinionPro"/>
          <w:sz w:val="22"/>
          <w:szCs w:val="22"/>
        </w:rPr>
      </w:pPr>
      <w:proofErr w:type="gramStart"/>
      <w:r w:rsidRPr="009303A6">
        <w:rPr>
          <w:rFonts w:ascii="MinionPro" w:hAnsi="MinionPro"/>
          <w:sz w:val="22"/>
          <w:szCs w:val="22"/>
        </w:rPr>
        <w:t>teachers</w:t>
      </w:r>
      <w:proofErr w:type="gramEnd"/>
      <w:r w:rsidRPr="009303A6">
        <w:rPr>
          <w:rFonts w:ascii="MinionPro" w:hAnsi="MinionPro"/>
          <w:sz w:val="22"/>
          <w:szCs w:val="22"/>
        </w:rPr>
        <w:t xml:space="preserve"> who hold high expectations for students and truly believe they can meet grade-level standards</w:t>
      </w:r>
      <w:r w:rsidR="00D8585E">
        <w:rPr>
          <w:rFonts w:ascii="MinionPro" w:hAnsi="MinionPro"/>
          <w:sz w:val="22"/>
          <w:szCs w:val="22"/>
        </w:rPr>
        <w:t>.</w:t>
      </w:r>
      <w:r w:rsidRPr="009303A6">
        <w:rPr>
          <w:rFonts w:ascii="MinionPro" w:hAnsi="MinionPro"/>
          <w:sz w:val="22"/>
          <w:szCs w:val="22"/>
        </w:rPr>
        <w:br/>
      </w:r>
    </w:p>
    <w:p w14:paraId="14715A5D" w14:textId="77777777" w:rsidR="00E4434F" w:rsidRPr="00793682" w:rsidRDefault="0078617B" w:rsidP="00E4434F">
      <w:pPr>
        <w:pStyle w:val="NormalWeb"/>
        <w:spacing w:before="0" w:beforeAutospacing="0" w:after="0" w:afterAutospacing="0"/>
        <w:jc w:val="center"/>
        <w:rPr>
          <w:rFonts w:ascii="MinionPro" w:hAnsi="MinionPro"/>
          <w:b/>
          <w:i/>
          <w:color w:val="2F5496" w:themeColor="accent1" w:themeShade="BF"/>
          <w:sz w:val="28"/>
          <w:szCs w:val="28"/>
        </w:rPr>
      </w:pPr>
      <w:r w:rsidRPr="00793682">
        <w:rPr>
          <w:rFonts w:ascii="MinionPro" w:hAnsi="MinionPro"/>
          <w:b/>
          <w:i/>
          <w:color w:val="2F5496" w:themeColor="accent1" w:themeShade="BF"/>
          <w:sz w:val="28"/>
          <w:szCs w:val="28"/>
        </w:rPr>
        <w:t>Assessment</w:t>
      </w:r>
    </w:p>
    <w:p w14:paraId="3A013E4F" w14:textId="77777777" w:rsidR="00793682" w:rsidRPr="006822E0" w:rsidRDefault="00E4434F" w:rsidP="00793682">
      <w:pPr>
        <w:pStyle w:val="NormalWeb"/>
        <w:spacing w:before="0" w:beforeAutospacing="0" w:after="0" w:afterAutospacing="0"/>
        <w:rPr>
          <w:rFonts w:ascii="MinionPro" w:hAnsi="MinionPro"/>
          <w:sz w:val="22"/>
          <w:szCs w:val="22"/>
        </w:rPr>
      </w:pPr>
      <w:r w:rsidRPr="00E4434F">
        <w:rPr>
          <w:rFonts w:ascii="MinionPro" w:hAnsi="MinionPro"/>
          <w:sz w:val="22"/>
          <w:szCs w:val="22"/>
        </w:rPr>
        <w:t xml:space="preserve">Assessing literacy is a complex task. Assessments should reflect the multiple dimensions of reading and writing and the various purposes for assessment, as well as the diversity of the students being assessed. </w:t>
      </w:r>
      <w:r w:rsidR="00793682" w:rsidRPr="0078617B">
        <w:rPr>
          <w:rFonts w:ascii="MinionPro" w:hAnsi="MinionPro"/>
          <w:sz w:val="22"/>
          <w:szCs w:val="22"/>
        </w:rPr>
        <w:t xml:space="preserve">All literacy assessments are best used in combination with research-based effective practices, as well as teacher observation to monitor individual student progress. </w:t>
      </w:r>
    </w:p>
    <w:p w14:paraId="520ADF8F" w14:textId="77777777" w:rsidR="00793682" w:rsidRDefault="00793682" w:rsidP="00E4434F">
      <w:pPr>
        <w:pStyle w:val="NormalWeb"/>
        <w:spacing w:before="0" w:beforeAutospacing="0" w:after="0" w:afterAutospacing="0"/>
        <w:rPr>
          <w:rFonts w:ascii="MinionPro" w:hAnsi="MinionPro"/>
          <w:sz w:val="22"/>
          <w:szCs w:val="22"/>
        </w:rPr>
      </w:pPr>
    </w:p>
    <w:p w14:paraId="33DC0DA6" w14:textId="4213CB4B" w:rsidR="00E4434F" w:rsidRPr="00793682" w:rsidRDefault="00E4434F" w:rsidP="00793682">
      <w:pPr>
        <w:pStyle w:val="NormalWeb"/>
        <w:spacing w:before="0" w:beforeAutospacing="0" w:after="0" w:afterAutospacing="0"/>
        <w:rPr>
          <w:rFonts w:ascii="MinionPro" w:hAnsi="MinionPro"/>
          <w:b/>
          <w:color w:val="2F5496" w:themeColor="accent1" w:themeShade="BF"/>
          <w:sz w:val="28"/>
          <w:szCs w:val="28"/>
        </w:rPr>
      </w:pPr>
      <w:r w:rsidRPr="00E4434F">
        <w:rPr>
          <w:rFonts w:ascii="MinionPro" w:hAnsi="MinionPro"/>
          <w:sz w:val="22"/>
          <w:szCs w:val="22"/>
        </w:rPr>
        <w:t xml:space="preserve">Because of the variety of assessment options available to districts and teachers—formal/informal, formative/ summative, teacher created/commercial—it is essential to evaluate whether the particular assessments being used are aligned to the intended purpose and provide results that inform teaching and learning (Yale Center for Teaching and Learning, 2018). The best way to evaluate the assessment system is to complete assessment audits at the district, building and classroom levels. An assessment audit provides teachers and districts with an opportunity to look at assessments with a critical lens in order to ensure they are useful and timely and provide the intended information. </w:t>
      </w:r>
    </w:p>
    <w:p w14:paraId="699A9EBB" w14:textId="77777777" w:rsidR="0078617B" w:rsidRDefault="0078617B" w:rsidP="00E4434F">
      <w:pPr>
        <w:pStyle w:val="NormalWeb"/>
        <w:spacing w:before="0" w:beforeAutospacing="0" w:after="0" w:afterAutospacing="0"/>
        <w:rPr>
          <w:rFonts w:ascii="MinionPro" w:hAnsi="MinionPro"/>
          <w:b/>
          <w:color w:val="2F5496" w:themeColor="accent1" w:themeShade="BF"/>
          <w:sz w:val="28"/>
          <w:szCs w:val="28"/>
        </w:rPr>
      </w:pPr>
    </w:p>
    <w:p w14:paraId="766942D1" w14:textId="77777777" w:rsidR="00264CD7" w:rsidRPr="00793682" w:rsidRDefault="0078617B" w:rsidP="00264CD7">
      <w:pPr>
        <w:pStyle w:val="NormalWeb"/>
        <w:spacing w:before="0" w:beforeAutospacing="0" w:after="0" w:afterAutospacing="0"/>
        <w:jc w:val="center"/>
        <w:rPr>
          <w:rFonts w:ascii="MinionPro" w:hAnsi="MinionPro"/>
          <w:b/>
          <w:i/>
          <w:color w:val="2F5496" w:themeColor="accent1" w:themeShade="BF"/>
          <w:sz w:val="28"/>
          <w:szCs w:val="28"/>
        </w:rPr>
      </w:pPr>
      <w:r w:rsidRPr="00793682">
        <w:rPr>
          <w:rFonts w:ascii="MinionPro" w:hAnsi="MinionPro"/>
          <w:b/>
          <w:i/>
          <w:color w:val="2F5496" w:themeColor="accent1" w:themeShade="BF"/>
          <w:sz w:val="28"/>
          <w:szCs w:val="28"/>
        </w:rPr>
        <w:t>Partnerships</w:t>
      </w:r>
    </w:p>
    <w:p w14:paraId="0A3E6B60" w14:textId="3442815B" w:rsidR="005C225B" w:rsidRPr="00264CD7" w:rsidRDefault="005C225B" w:rsidP="00264CD7">
      <w:pPr>
        <w:pStyle w:val="NormalWeb"/>
        <w:spacing w:before="0" w:beforeAutospacing="0" w:after="0" w:afterAutospacing="0"/>
        <w:rPr>
          <w:rFonts w:ascii="MinionPro" w:hAnsi="MinionPro"/>
          <w:b/>
          <w:color w:val="2F5496" w:themeColor="accent1" w:themeShade="BF"/>
          <w:sz w:val="28"/>
          <w:szCs w:val="28"/>
        </w:rPr>
      </w:pPr>
      <w:r w:rsidRPr="0078617B">
        <w:rPr>
          <w:rFonts w:ascii="MinionPro" w:hAnsi="MinionPro"/>
          <w:sz w:val="22"/>
          <w:szCs w:val="22"/>
        </w:rPr>
        <w:t xml:space="preserve">No single education stakeholder group can do the job ahead . . . it will take all of us—teachers, education support professionals, principals, superintendents, school board members, parents, families, government leaders, business leaders, faith-based leaders” (National Education Association, 2011). </w:t>
      </w:r>
    </w:p>
    <w:p w14:paraId="53C636A9" w14:textId="2AA9485B" w:rsidR="00080F59" w:rsidRDefault="005C225B" w:rsidP="005C225B">
      <w:pPr>
        <w:pStyle w:val="NormalWeb"/>
        <w:rPr>
          <w:rFonts w:ascii="MinionPro" w:hAnsi="MinionPro"/>
          <w:sz w:val="22"/>
          <w:szCs w:val="22"/>
        </w:rPr>
      </w:pPr>
      <w:r w:rsidRPr="0078617B">
        <w:rPr>
          <w:rFonts w:ascii="MinionPro" w:hAnsi="MinionPro"/>
          <w:sz w:val="22"/>
          <w:szCs w:val="22"/>
        </w:rPr>
        <w:t xml:space="preserve">Partnerships among schools and businesses, community organizations, and other educational entities are essential components in fostering a culture of literacy. Each community offers unique opportunities for relationships and collaboration. The strength of any literacy program is reflected in the school district’s ability to seek and build the affiliations available. </w:t>
      </w:r>
    </w:p>
    <w:p w14:paraId="0F0C2DFC" w14:textId="0924298A" w:rsidR="00962148" w:rsidRDefault="00042E2A" w:rsidP="00962148">
      <w:pPr>
        <w:spacing w:before="100" w:beforeAutospacing="1" w:after="100" w:afterAutospacing="1"/>
        <w:jc w:val="center"/>
        <w:rPr>
          <w:rFonts w:ascii="MinionPro" w:eastAsia="Times New Roman" w:hAnsi="MinionPro" w:cs="Times New Roman"/>
          <w:b/>
          <w:i/>
          <w:color w:val="2F5496" w:themeColor="accent1" w:themeShade="BF"/>
        </w:rPr>
      </w:pPr>
      <w:r w:rsidRPr="00793682">
        <w:rPr>
          <w:rFonts w:ascii="MinionPro" w:eastAsia="Times New Roman" w:hAnsi="MinionPro" w:cs="Times New Roman"/>
          <w:b/>
          <w:i/>
          <w:color w:val="2F5496" w:themeColor="accent1" w:themeShade="BF"/>
        </w:rPr>
        <w:t>Using the K-12 Missouri State Literacy Plan as a guide, it is the hope that individual school districts will design their own literacy plan to meet the needs of their students.</w:t>
      </w:r>
    </w:p>
    <w:p w14:paraId="5DA107A6" w14:textId="1B9695C0" w:rsidR="00962148" w:rsidRPr="00962148" w:rsidRDefault="00962148" w:rsidP="00962148">
      <w:pPr>
        <w:spacing w:before="100" w:beforeAutospacing="1" w:after="100" w:afterAutospacing="1"/>
        <w:jc w:val="center"/>
        <w:rPr>
          <w:rFonts w:eastAsia="Times New Roman" w:cs="Times New Roman"/>
          <w:i/>
          <w:sz w:val="16"/>
          <w:szCs w:val="16"/>
        </w:rPr>
      </w:pPr>
      <w:r w:rsidRPr="00962148">
        <w:rPr>
          <w:rFonts w:eastAsia="Times New Roman" w:cs="Times New Roman"/>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962148">
        <w:rPr>
          <w:rFonts w:eastAsia="Times New Roman" w:cs="Times New Roman"/>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sectPr w:rsidR="00962148" w:rsidRPr="00962148" w:rsidSect="003A71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BrandonGrotesque">
    <w:altName w:val="Cambria"/>
    <w:panose1 w:val="00000000000000000000"/>
    <w:charset w:val="00"/>
    <w:family w:val="roman"/>
    <w:notTrueType/>
    <w:pitch w:val="default"/>
  </w:font>
  <w:font w:name="PlutoRegular">
    <w:altName w:val="Cambria"/>
    <w:panose1 w:val="00000000000000000000"/>
    <w:charset w:val="00"/>
    <w:family w:val="roman"/>
    <w:notTrueType/>
    <w:pitch w:val="default"/>
  </w:font>
  <w:font w:name="Minion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5BE"/>
    <w:multiLevelType w:val="hybridMultilevel"/>
    <w:tmpl w:val="51A6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A"/>
    <w:rsid w:val="00042E2A"/>
    <w:rsid w:val="00080F59"/>
    <w:rsid w:val="001647CC"/>
    <w:rsid w:val="001C0A0B"/>
    <w:rsid w:val="001D7EF5"/>
    <w:rsid w:val="00264CD7"/>
    <w:rsid w:val="002B0C3C"/>
    <w:rsid w:val="003A7127"/>
    <w:rsid w:val="00413B07"/>
    <w:rsid w:val="00577A43"/>
    <w:rsid w:val="005C225B"/>
    <w:rsid w:val="006822E0"/>
    <w:rsid w:val="006E550F"/>
    <w:rsid w:val="0078617B"/>
    <w:rsid w:val="00793682"/>
    <w:rsid w:val="008076CB"/>
    <w:rsid w:val="009031A4"/>
    <w:rsid w:val="009303A6"/>
    <w:rsid w:val="00962148"/>
    <w:rsid w:val="00974005"/>
    <w:rsid w:val="00B31453"/>
    <w:rsid w:val="00B61E79"/>
    <w:rsid w:val="00D8585E"/>
    <w:rsid w:val="00E11F1E"/>
    <w:rsid w:val="00E4434F"/>
    <w:rsid w:val="00F27409"/>
    <w:rsid w:val="00FA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D24E"/>
  <w15:chartTrackingRefBased/>
  <w15:docId w15:val="{7D1026BE-1744-3144-9BAB-4D7077D1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E2A"/>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042E2A"/>
    <w:rPr>
      <w:rFonts w:cs="Times New Roman"/>
      <w:sz w:val="18"/>
      <w:szCs w:val="18"/>
    </w:rPr>
  </w:style>
  <w:style w:type="character" w:customStyle="1" w:styleId="BalloonTextChar">
    <w:name w:val="Balloon Text Char"/>
    <w:basedOn w:val="DefaultParagraphFont"/>
    <w:link w:val="BalloonText"/>
    <w:uiPriority w:val="99"/>
    <w:semiHidden/>
    <w:rsid w:val="00042E2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746">
      <w:bodyDiv w:val="1"/>
      <w:marLeft w:val="0"/>
      <w:marRight w:val="0"/>
      <w:marTop w:val="0"/>
      <w:marBottom w:val="0"/>
      <w:divBdr>
        <w:top w:val="none" w:sz="0" w:space="0" w:color="auto"/>
        <w:left w:val="none" w:sz="0" w:space="0" w:color="auto"/>
        <w:bottom w:val="none" w:sz="0" w:space="0" w:color="auto"/>
        <w:right w:val="none" w:sz="0" w:space="0" w:color="auto"/>
      </w:divBdr>
      <w:divsChild>
        <w:div w:id="1144815048">
          <w:marLeft w:val="0"/>
          <w:marRight w:val="0"/>
          <w:marTop w:val="0"/>
          <w:marBottom w:val="0"/>
          <w:divBdr>
            <w:top w:val="none" w:sz="0" w:space="0" w:color="auto"/>
            <w:left w:val="none" w:sz="0" w:space="0" w:color="auto"/>
            <w:bottom w:val="none" w:sz="0" w:space="0" w:color="auto"/>
            <w:right w:val="none" w:sz="0" w:space="0" w:color="auto"/>
          </w:divBdr>
          <w:divsChild>
            <w:div w:id="177476608">
              <w:marLeft w:val="0"/>
              <w:marRight w:val="0"/>
              <w:marTop w:val="0"/>
              <w:marBottom w:val="0"/>
              <w:divBdr>
                <w:top w:val="none" w:sz="0" w:space="0" w:color="auto"/>
                <w:left w:val="none" w:sz="0" w:space="0" w:color="auto"/>
                <w:bottom w:val="none" w:sz="0" w:space="0" w:color="auto"/>
                <w:right w:val="none" w:sz="0" w:space="0" w:color="auto"/>
              </w:divBdr>
              <w:divsChild>
                <w:div w:id="150408517">
                  <w:marLeft w:val="0"/>
                  <w:marRight w:val="0"/>
                  <w:marTop w:val="0"/>
                  <w:marBottom w:val="0"/>
                  <w:divBdr>
                    <w:top w:val="none" w:sz="0" w:space="0" w:color="auto"/>
                    <w:left w:val="none" w:sz="0" w:space="0" w:color="auto"/>
                    <w:bottom w:val="none" w:sz="0" w:space="0" w:color="auto"/>
                    <w:right w:val="none" w:sz="0" w:space="0" w:color="auto"/>
                  </w:divBdr>
                  <w:divsChild>
                    <w:div w:id="17991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97804">
      <w:bodyDiv w:val="1"/>
      <w:marLeft w:val="0"/>
      <w:marRight w:val="0"/>
      <w:marTop w:val="0"/>
      <w:marBottom w:val="0"/>
      <w:divBdr>
        <w:top w:val="none" w:sz="0" w:space="0" w:color="auto"/>
        <w:left w:val="none" w:sz="0" w:space="0" w:color="auto"/>
        <w:bottom w:val="none" w:sz="0" w:space="0" w:color="auto"/>
        <w:right w:val="none" w:sz="0" w:space="0" w:color="auto"/>
      </w:divBdr>
      <w:divsChild>
        <w:div w:id="2039087528">
          <w:marLeft w:val="0"/>
          <w:marRight w:val="0"/>
          <w:marTop w:val="0"/>
          <w:marBottom w:val="0"/>
          <w:divBdr>
            <w:top w:val="none" w:sz="0" w:space="0" w:color="auto"/>
            <w:left w:val="none" w:sz="0" w:space="0" w:color="auto"/>
            <w:bottom w:val="none" w:sz="0" w:space="0" w:color="auto"/>
            <w:right w:val="none" w:sz="0" w:space="0" w:color="auto"/>
          </w:divBdr>
          <w:divsChild>
            <w:div w:id="514613111">
              <w:marLeft w:val="0"/>
              <w:marRight w:val="0"/>
              <w:marTop w:val="0"/>
              <w:marBottom w:val="0"/>
              <w:divBdr>
                <w:top w:val="none" w:sz="0" w:space="0" w:color="auto"/>
                <w:left w:val="none" w:sz="0" w:space="0" w:color="auto"/>
                <w:bottom w:val="none" w:sz="0" w:space="0" w:color="auto"/>
                <w:right w:val="none" w:sz="0" w:space="0" w:color="auto"/>
              </w:divBdr>
              <w:divsChild>
                <w:div w:id="1049963200">
                  <w:marLeft w:val="0"/>
                  <w:marRight w:val="0"/>
                  <w:marTop w:val="0"/>
                  <w:marBottom w:val="0"/>
                  <w:divBdr>
                    <w:top w:val="none" w:sz="0" w:space="0" w:color="auto"/>
                    <w:left w:val="none" w:sz="0" w:space="0" w:color="auto"/>
                    <w:bottom w:val="none" w:sz="0" w:space="0" w:color="auto"/>
                    <w:right w:val="none" w:sz="0" w:space="0" w:color="auto"/>
                  </w:divBdr>
                  <w:divsChild>
                    <w:div w:id="18239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0380">
      <w:bodyDiv w:val="1"/>
      <w:marLeft w:val="0"/>
      <w:marRight w:val="0"/>
      <w:marTop w:val="0"/>
      <w:marBottom w:val="0"/>
      <w:divBdr>
        <w:top w:val="none" w:sz="0" w:space="0" w:color="auto"/>
        <w:left w:val="none" w:sz="0" w:space="0" w:color="auto"/>
        <w:bottom w:val="none" w:sz="0" w:space="0" w:color="auto"/>
        <w:right w:val="none" w:sz="0" w:space="0" w:color="auto"/>
      </w:divBdr>
      <w:divsChild>
        <w:div w:id="1062365118">
          <w:marLeft w:val="0"/>
          <w:marRight w:val="0"/>
          <w:marTop w:val="0"/>
          <w:marBottom w:val="0"/>
          <w:divBdr>
            <w:top w:val="none" w:sz="0" w:space="0" w:color="auto"/>
            <w:left w:val="none" w:sz="0" w:space="0" w:color="auto"/>
            <w:bottom w:val="none" w:sz="0" w:space="0" w:color="auto"/>
            <w:right w:val="none" w:sz="0" w:space="0" w:color="auto"/>
          </w:divBdr>
          <w:divsChild>
            <w:div w:id="1724524882">
              <w:marLeft w:val="0"/>
              <w:marRight w:val="0"/>
              <w:marTop w:val="0"/>
              <w:marBottom w:val="0"/>
              <w:divBdr>
                <w:top w:val="none" w:sz="0" w:space="0" w:color="auto"/>
                <w:left w:val="none" w:sz="0" w:space="0" w:color="auto"/>
                <w:bottom w:val="none" w:sz="0" w:space="0" w:color="auto"/>
                <w:right w:val="none" w:sz="0" w:space="0" w:color="auto"/>
              </w:divBdr>
              <w:divsChild>
                <w:div w:id="1199321628">
                  <w:marLeft w:val="0"/>
                  <w:marRight w:val="0"/>
                  <w:marTop w:val="0"/>
                  <w:marBottom w:val="0"/>
                  <w:divBdr>
                    <w:top w:val="none" w:sz="0" w:space="0" w:color="auto"/>
                    <w:left w:val="none" w:sz="0" w:space="0" w:color="auto"/>
                    <w:bottom w:val="none" w:sz="0" w:space="0" w:color="auto"/>
                    <w:right w:val="none" w:sz="0" w:space="0" w:color="auto"/>
                  </w:divBdr>
                  <w:divsChild>
                    <w:div w:id="2056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645794">
      <w:bodyDiv w:val="1"/>
      <w:marLeft w:val="0"/>
      <w:marRight w:val="0"/>
      <w:marTop w:val="0"/>
      <w:marBottom w:val="0"/>
      <w:divBdr>
        <w:top w:val="none" w:sz="0" w:space="0" w:color="auto"/>
        <w:left w:val="none" w:sz="0" w:space="0" w:color="auto"/>
        <w:bottom w:val="none" w:sz="0" w:space="0" w:color="auto"/>
        <w:right w:val="none" w:sz="0" w:space="0" w:color="auto"/>
      </w:divBdr>
      <w:divsChild>
        <w:div w:id="235290229">
          <w:marLeft w:val="0"/>
          <w:marRight w:val="0"/>
          <w:marTop w:val="0"/>
          <w:marBottom w:val="0"/>
          <w:divBdr>
            <w:top w:val="none" w:sz="0" w:space="0" w:color="auto"/>
            <w:left w:val="none" w:sz="0" w:space="0" w:color="auto"/>
            <w:bottom w:val="none" w:sz="0" w:space="0" w:color="auto"/>
            <w:right w:val="none" w:sz="0" w:space="0" w:color="auto"/>
          </w:divBdr>
          <w:divsChild>
            <w:div w:id="876433694">
              <w:marLeft w:val="0"/>
              <w:marRight w:val="0"/>
              <w:marTop w:val="0"/>
              <w:marBottom w:val="0"/>
              <w:divBdr>
                <w:top w:val="none" w:sz="0" w:space="0" w:color="auto"/>
                <w:left w:val="none" w:sz="0" w:space="0" w:color="auto"/>
                <w:bottom w:val="none" w:sz="0" w:space="0" w:color="auto"/>
                <w:right w:val="none" w:sz="0" w:space="0" w:color="auto"/>
              </w:divBdr>
              <w:divsChild>
                <w:div w:id="255289823">
                  <w:marLeft w:val="0"/>
                  <w:marRight w:val="0"/>
                  <w:marTop w:val="0"/>
                  <w:marBottom w:val="0"/>
                  <w:divBdr>
                    <w:top w:val="none" w:sz="0" w:space="0" w:color="auto"/>
                    <w:left w:val="none" w:sz="0" w:space="0" w:color="auto"/>
                    <w:bottom w:val="none" w:sz="0" w:space="0" w:color="auto"/>
                    <w:right w:val="none" w:sz="0" w:space="0" w:color="auto"/>
                  </w:divBdr>
                  <w:divsChild>
                    <w:div w:id="7880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944631">
      <w:bodyDiv w:val="1"/>
      <w:marLeft w:val="0"/>
      <w:marRight w:val="0"/>
      <w:marTop w:val="0"/>
      <w:marBottom w:val="0"/>
      <w:divBdr>
        <w:top w:val="none" w:sz="0" w:space="0" w:color="auto"/>
        <w:left w:val="none" w:sz="0" w:space="0" w:color="auto"/>
        <w:bottom w:val="none" w:sz="0" w:space="0" w:color="auto"/>
        <w:right w:val="none" w:sz="0" w:space="0" w:color="auto"/>
      </w:divBdr>
      <w:divsChild>
        <w:div w:id="2124491123">
          <w:marLeft w:val="0"/>
          <w:marRight w:val="0"/>
          <w:marTop w:val="0"/>
          <w:marBottom w:val="0"/>
          <w:divBdr>
            <w:top w:val="none" w:sz="0" w:space="0" w:color="auto"/>
            <w:left w:val="none" w:sz="0" w:space="0" w:color="auto"/>
            <w:bottom w:val="none" w:sz="0" w:space="0" w:color="auto"/>
            <w:right w:val="none" w:sz="0" w:space="0" w:color="auto"/>
          </w:divBdr>
          <w:divsChild>
            <w:div w:id="1582180648">
              <w:marLeft w:val="0"/>
              <w:marRight w:val="0"/>
              <w:marTop w:val="0"/>
              <w:marBottom w:val="0"/>
              <w:divBdr>
                <w:top w:val="none" w:sz="0" w:space="0" w:color="auto"/>
                <w:left w:val="none" w:sz="0" w:space="0" w:color="auto"/>
                <w:bottom w:val="none" w:sz="0" w:space="0" w:color="auto"/>
                <w:right w:val="none" w:sz="0" w:space="0" w:color="auto"/>
              </w:divBdr>
              <w:divsChild>
                <w:div w:id="360710834">
                  <w:marLeft w:val="0"/>
                  <w:marRight w:val="0"/>
                  <w:marTop w:val="0"/>
                  <w:marBottom w:val="0"/>
                  <w:divBdr>
                    <w:top w:val="none" w:sz="0" w:space="0" w:color="auto"/>
                    <w:left w:val="none" w:sz="0" w:space="0" w:color="auto"/>
                    <w:bottom w:val="none" w:sz="0" w:space="0" w:color="auto"/>
                    <w:right w:val="none" w:sz="0" w:space="0" w:color="auto"/>
                  </w:divBdr>
                  <w:divsChild>
                    <w:div w:id="1972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5343">
      <w:bodyDiv w:val="1"/>
      <w:marLeft w:val="0"/>
      <w:marRight w:val="0"/>
      <w:marTop w:val="0"/>
      <w:marBottom w:val="0"/>
      <w:divBdr>
        <w:top w:val="none" w:sz="0" w:space="0" w:color="auto"/>
        <w:left w:val="none" w:sz="0" w:space="0" w:color="auto"/>
        <w:bottom w:val="none" w:sz="0" w:space="0" w:color="auto"/>
        <w:right w:val="none" w:sz="0" w:space="0" w:color="auto"/>
      </w:divBdr>
      <w:divsChild>
        <w:div w:id="39475595">
          <w:marLeft w:val="0"/>
          <w:marRight w:val="0"/>
          <w:marTop w:val="0"/>
          <w:marBottom w:val="0"/>
          <w:divBdr>
            <w:top w:val="none" w:sz="0" w:space="0" w:color="auto"/>
            <w:left w:val="none" w:sz="0" w:space="0" w:color="auto"/>
            <w:bottom w:val="none" w:sz="0" w:space="0" w:color="auto"/>
            <w:right w:val="none" w:sz="0" w:space="0" w:color="auto"/>
          </w:divBdr>
          <w:divsChild>
            <w:div w:id="925266155">
              <w:marLeft w:val="0"/>
              <w:marRight w:val="0"/>
              <w:marTop w:val="0"/>
              <w:marBottom w:val="0"/>
              <w:divBdr>
                <w:top w:val="none" w:sz="0" w:space="0" w:color="auto"/>
                <w:left w:val="none" w:sz="0" w:space="0" w:color="auto"/>
                <w:bottom w:val="none" w:sz="0" w:space="0" w:color="auto"/>
                <w:right w:val="none" w:sz="0" w:space="0" w:color="auto"/>
              </w:divBdr>
              <w:divsChild>
                <w:div w:id="2026402495">
                  <w:marLeft w:val="0"/>
                  <w:marRight w:val="0"/>
                  <w:marTop w:val="0"/>
                  <w:marBottom w:val="0"/>
                  <w:divBdr>
                    <w:top w:val="none" w:sz="0" w:space="0" w:color="auto"/>
                    <w:left w:val="none" w:sz="0" w:space="0" w:color="auto"/>
                    <w:bottom w:val="none" w:sz="0" w:space="0" w:color="auto"/>
                    <w:right w:val="none" w:sz="0" w:space="0" w:color="auto"/>
                  </w:divBdr>
                  <w:divsChild>
                    <w:div w:id="15867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94238">
      <w:bodyDiv w:val="1"/>
      <w:marLeft w:val="0"/>
      <w:marRight w:val="0"/>
      <w:marTop w:val="0"/>
      <w:marBottom w:val="0"/>
      <w:divBdr>
        <w:top w:val="none" w:sz="0" w:space="0" w:color="auto"/>
        <w:left w:val="none" w:sz="0" w:space="0" w:color="auto"/>
        <w:bottom w:val="none" w:sz="0" w:space="0" w:color="auto"/>
        <w:right w:val="none" w:sz="0" w:space="0" w:color="auto"/>
      </w:divBdr>
      <w:divsChild>
        <w:div w:id="2127578909">
          <w:marLeft w:val="0"/>
          <w:marRight w:val="0"/>
          <w:marTop w:val="0"/>
          <w:marBottom w:val="0"/>
          <w:divBdr>
            <w:top w:val="none" w:sz="0" w:space="0" w:color="auto"/>
            <w:left w:val="none" w:sz="0" w:space="0" w:color="auto"/>
            <w:bottom w:val="none" w:sz="0" w:space="0" w:color="auto"/>
            <w:right w:val="none" w:sz="0" w:space="0" w:color="auto"/>
          </w:divBdr>
          <w:divsChild>
            <w:div w:id="1440950548">
              <w:marLeft w:val="0"/>
              <w:marRight w:val="0"/>
              <w:marTop w:val="0"/>
              <w:marBottom w:val="0"/>
              <w:divBdr>
                <w:top w:val="none" w:sz="0" w:space="0" w:color="auto"/>
                <w:left w:val="none" w:sz="0" w:space="0" w:color="auto"/>
                <w:bottom w:val="none" w:sz="0" w:space="0" w:color="auto"/>
                <w:right w:val="none" w:sz="0" w:space="0" w:color="auto"/>
              </w:divBdr>
              <w:divsChild>
                <w:div w:id="1327630969">
                  <w:marLeft w:val="0"/>
                  <w:marRight w:val="0"/>
                  <w:marTop w:val="0"/>
                  <w:marBottom w:val="0"/>
                  <w:divBdr>
                    <w:top w:val="none" w:sz="0" w:space="0" w:color="auto"/>
                    <w:left w:val="none" w:sz="0" w:space="0" w:color="auto"/>
                    <w:bottom w:val="none" w:sz="0" w:space="0" w:color="auto"/>
                    <w:right w:val="none" w:sz="0" w:space="0" w:color="auto"/>
                  </w:divBdr>
                  <w:divsChild>
                    <w:div w:id="14998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3831">
      <w:bodyDiv w:val="1"/>
      <w:marLeft w:val="0"/>
      <w:marRight w:val="0"/>
      <w:marTop w:val="0"/>
      <w:marBottom w:val="0"/>
      <w:divBdr>
        <w:top w:val="none" w:sz="0" w:space="0" w:color="auto"/>
        <w:left w:val="none" w:sz="0" w:space="0" w:color="auto"/>
        <w:bottom w:val="none" w:sz="0" w:space="0" w:color="auto"/>
        <w:right w:val="none" w:sz="0" w:space="0" w:color="auto"/>
      </w:divBdr>
      <w:divsChild>
        <w:div w:id="1572108889">
          <w:marLeft w:val="0"/>
          <w:marRight w:val="0"/>
          <w:marTop w:val="0"/>
          <w:marBottom w:val="0"/>
          <w:divBdr>
            <w:top w:val="none" w:sz="0" w:space="0" w:color="auto"/>
            <w:left w:val="none" w:sz="0" w:space="0" w:color="auto"/>
            <w:bottom w:val="none" w:sz="0" w:space="0" w:color="auto"/>
            <w:right w:val="none" w:sz="0" w:space="0" w:color="auto"/>
          </w:divBdr>
          <w:divsChild>
            <w:div w:id="396511510">
              <w:marLeft w:val="0"/>
              <w:marRight w:val="0"/>
              <w:marTop w:val="0"/>
              <w:marBottom w:val="0"/>
              <w:divBdr>
                <w:top w:val="none" w:sz="0" w:space="0" w:color="auto"/>
                <w:left w:val="none" w:sz="0" w:space="0" w:color="auto"/>
                <w:bottom w:val="none" w:sz="0" w:space="0" w:color="auto"/>
                <w:right w:val="none" w:sz="0" w:space="0" w:color="auto"/>
              </w:divBdr>
              <w:divsChild>
                <w:div w:id="1994988990">
                  <w:marLeft w:val="0"/>
                  <w:marRight w:val="0"/>
                  <w:marTop w:val="0"/>
                  <w:marBottom w:val="0"/>
                  <w:divBdr>
                    <w:top w:val="none" w:sz="0" w:space="0" w:color="auto"/>
                    <w:left w:val="none" w:sz="0" w:space="0" w:color="auto"/>
                    <w:bottom w:val="none" w:sz="0" w:space="0" w:color="auto"/>
                    <w:right w:val="none" w:sz="0" w:space="0" w:color="auto"/>
                  </w:divBdr>
                  <w:divsChild>
                    <w:div w:id="7619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35795">
      <w:bodyDiv w:val="1"/>
      <w:marLeft w:val="0"/>
      <w:marRight w:val="0"/>
      <w:marTop w:val="0"/>
      <w:marBottom w:val="0"/>
      <w:divBdr>
        <w:top w:val="none" w:sz="0" w:space="0" w:color="auto"/>
        <w:left w:val="none" w:sz="0" w:space="0" w:color="auto"/>
        <w:bottom w:val="none" w:sz="0" w:space="0" w:color="auto"/>
        <w:right w:val="none" w:sz="0" w:space="0" w:color="auto"/>
      </w:divBdr>
      <w:divsChild>
        <w:div w:id="1288392768">
          <w:marLeft w:val="0"/>
          <w:marRight w:val="0"/>
          <w:marTop w:val="0"/>
          <w:marBottom w:val="0"/>
          <w:divBdr>
            <w:top w:val="none" w:sz="0" w:space="0" w:color="auto"/>
            <w:left w:val="none" w:sz="0" w:space="0" w:color="auto"/>
            <w:bottom w:val="none" w:sz="0" w:space="0" w:color="auto"/>
            <w:right w:val="none" w:sz="0" w:space="0" w:color="auto"/>
          </w:divBdr>
          <w:divsChild>
            <w:div w:id="1639066739">
              <w:marLeft w:val="0"/>
              <w:marRight w:val="0"/>
              <w:marTop w:val="0"/>
              <w:marBottom w:val="0"/>
              <w:divBdr>
                <w:top w:val="none" w:sz="0" w:space="0" w:color="auto"/>
                <w:left w:val="none" w:sz="0" w:space="0" w:color="auto"/>
                <w:bottom w:val="none" w:sz="0" w:space="0" w:color="auto"/>
                <w:right w:val="none" w:sz="0" w:space="0" w:color="auto"/>
              </w:divBdr>
              <w:divsChild>
                <w:div w:id="1843546813">
                  <w:marLeft w:val="0"/>
                  <w:marRight w:val="0"/>
                  <w:marTop w:val="0"/>
                  <w:marBottom w:val="0"/>
                  <w:divBdr>
                    <w:top w:val="none" w:sz="0" w:space="0" w:color="auto"/>
                    <w:left w:val="none" w:sz="0" w:space="0" w:color="auto"/>
                    <w:bottom w:val="none" w:sz="0" w:space="0" w:color="auto"/>
                    <w:right w:val="none" w:sz="0" w:space="0" w:color="auto"/>
                  </w:divBdr>
                  <w:divsChild>
                    <w:div w:id="12934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334569">
      <w:bodyDiv w:val="1"/>
      <w:marLeft w:val="0"/>
      <w:marRight w:val="0"/>
      <w:marTop w:val="0"/>
      <w:marBottom w:val="0"/>
      <w:divBdr>
        <w:top w:val="none" w:sz="0" w:space="0" w:color="auto"/>
        <w:left w:val="none" w:sz="0" w:space="0" w:color="auto"/>
        <w:bottom w:val="none" w:sz="0" w:space="0" w:color="auto"/>
        <w:right w:val="none" w:sz="0" w:space="0" w:color="auto"/>
      </w:divBdr>
      <w:divsChild>
        <w:div w:id="1232884711">
          <w:marLeft w:val="0"/>
          <w:marRight w:val="0"/>
          <w:marTop w:val="0"/>
          <w:marBottom w:val="0"/>
          <w:divBdr>
            <w:top w:val="none" w:sz="0" w:space="0" w:color="auto"/>
            <w:left w:val="none" w:sz="0" w:space="0" w:color="auto"/>
            <w:bottom w:val="none" w:sz="0" w:space="0" w:color="auto"/>
            <w:right w:val="none" w:sz="0" w:space="0" w:color="auto"/>
          </w:divBdr>
          <w:divsChild>
            <w:div w:id="1766806546">
              <w:marLeft w:val="0"/>
              <w:marRight w:val="0"/>
              <w:marTop w:val="0"/>
              <w:marBottom w:val="0"/>
              <w:divBdr>
                <w:top w:val="none" w:sz="0" w:space="0" w:color="auto"/>
                <w:left w:val="none" w:sz="0" w:space="0" w:color="auto"/>
                <w:bottom w:val="none" w:sz="0" w:space="0" w:color="auto"/>
                <w:right w:val="none" w:sz="0" w:space="0" w:color="auto"/>
              </w:divBdr>
              <w:divsChild>
                <w:div w:id="1033388850">
                  <w:marLeft w:val="0"/>
                  <w:marRight w:val="0"/>
                  <w:marTop w:val="0"/>
                  <w:marBottom w:val="0"/>
                  <w:divBdr>
                    <w:top w:val="none" w:sz="0" w:space="0" w:color="auto"/>
                    <w:left w:val="none" w:sz="0" w:space="0" w:color="auto"/>
                    <w:bottom w:val="none" w:sz="0" w:space="0" w:color="auto"/>
                    <w:right w:val="none" w:sz="0" w:space="0" w:color="auto"/>
                  </w:divBdr>
                  <w:divsChild>
                    <w:div w:id="5351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5365">
      <w:bodyDiv w:val="1"/>
      <w:marLeft w:val="0"/>
      <w:marRight w:val="0"/>
      <w:marTop w:val="0"/>
      <w:marBottom w:val="0"/>
      <w:divBdr>
        <w:top w:val="none" w:sz="0" w:space="0" w:color="auto"/>
        <w:left w:val="none" w:sz="0" w:space="0" w:color="auto"/>
        <w:bottom w:val="none" w:sz="0" w:space="0" w:color="auto"/>
        <w:right w:val="none" w:sz="0" w:space="0" w:color="auto"/>
      </w:divBdr>
      <w:divsChild>
        <w:div w:id="1206024630">
          <w:marLeft w:val="0"/>
          <w:marRight w:val="0"/>
          <w:marTop w:val="0"/>
          <w:marBottom w:val="0"/>
          <w:divBdr>
            <w:top w:val="none" w:sz="0" w:space="0" w:color="auto"/>
            <w:left w:val="none" w:sz="0" w:space="0" w:color="auto"/>
            <w:bottom w:val="none" w:sz="0" w:space="0" w:color="auto"/>
            <w:right w:val="none" w:sz="0" w:space="0" w:color="auto"/>
          </w:divBdr>
          <w:divsChild>
            <w:div w:id="2023359033">
              <w:marLeft w:val="0"/>
              <w:marRight w:val="0"/>
              <w:marTop w:val="0"/>
              <w:marBottom w:val="0"/>
              <w:divBdr>
                <w:top w:val="none" w:sz="0" w:space="0" w:color="auto"/>
                <w:left w:val="none" w:sz="0" w:space="0" w:color="auto"/>
                <w:bottom w:val="none" w:sz="0" w:space="0" w:color="auto"/>
                <w:right w:val="none" w:sz="0" w:space="0" w:color="auto"/>
              </w:divBdr>
              <w:divsChild>
                <w:div w:id="1406995106">
                  <w:marLeft w:val="0"/>
                  <w:marRight w:val="0"/>
                  <w:marTop w:val="0"/>
                  <w:marBottom w:val="0"/>
                  <w:divBdr>
                    <w:top w:val="none" w:sz="0" w:space="0" w:color="auto"/>
                    <w:left w:val="none" w:sz="0" w:space="0" w:color="auto"/>
                    <w:bottom w:val="none" w:sz="0" w:space="0" w:color="auto"/>
                    <w:right w:val="none" w:sz="0" w:space="0" w:color="auto"/>
                  </w:divBdr>
                  <w:divsChild>
                    <w:div w:id="2645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359933">
      <w:bodyDiv w:val="1"/>
      <w:marLeft w:val="0"/>
      <w:marRight w:val="0"/>
      <w:marTop w:val="0"/>
      <w:marBottom w:val="0"/>
      <w:divBdr>
        <w:top w:val="none" w:sz="0" w:space="0" w:color="auto"/>
        <w:left w:val="none" w:sz="0" w:space="0" w:color="auto"/>
        <w:bottom w:val="none" w:sz="0" w:space="0" w:color="auto"/>
        <w:right w:val="none" w:sz="0" w:space="0" w:color="auto"/>
      </w:divBdr>
      <w:divsChild>
        <w:div w:id="1080714148">
          <w:marLeft w:val="0"/>
          <w:marRight w:val="0"/>
          <w:marTop w:val="0"/>
          <w:marBottom w:val="0"/>
          <w:divBdr>
            <w:top w:val="none" w:sz="0" w:space="0" w:color="auto"/>
            <w:left w:val="none" w:sz="0" w:space="0" w:color="auto"/>
            <w:bottom w:val="none" w:sz="0" w:space="0" w:color="auto"/>
            <w:right w:val="none" w:sz="0" w:space="0" w:color="auto"/>
          </w:divBdr>
          <w:divsChild>
            <w:div w:id="1036468197">
              <w:marLeft w:val="0"/>
              <w:marRight w:val="0"/>
              <w:marTop w:val="0"/>
              <w:marBottom w:val="0"/>
              <w:divBdr>
                <w:top w:val="none" w:sz="0" w:space="0" w:color="auto"/>
                <w:left w:val="none" w:sz="0" w:space="0" w:color="auto"/>
                <w:bottom w:val="none" w:sz="0" w:space="0" w:color="auto"/>
                <w:right w:val="none" w:sz="0" w:space="0" w:color="auto"/>
              </w:divBdr>
              <w:divsChild>
                <w:div w:id="748311232">
                  <w:marLeft w:val="0"/>
                  <w:marRight w:val="0"/>
                  <w:marTop w:val="0"/>
                  <w:marBottom w:val="0"/>
                  <w:divBdr>
                    <w:top w:val="none" w:sz="0" w:space="0" w:color="auto"/>
                    <w:left w:val="none" w:sz="0" w:space="0" w:color="auto"/>
                    <w:bottom w:val="none" w:sz="0" w:space="0" w:color="auto"/>
                    <w:right w:val="none" w:sz="0" w:space="0" w:color="auto"/>
                  </w:divBdr>
                  <w:divsChild>
                    <w:div w:id="1578705474">
                      <w:marLeft w:val="0"/>
                      <w:marRight w:val="0"/>
                      <w:marTop w:val="0"/>
                      <w:marBottom w:val="0"/>
                      <w:divBdr>
                        <w:top w:val="none" w:sz="0" w:space="0" w:color="auto"/>
                        <w:left w:val="none" w:sz="0" w:space="0" w:color="auto"/>
                        <w:bottom w:val="none" w:sz="0" w:space="0" w:color="auto"/>
                        <w:right w:val="none" w:sz="0" w:space="0" w:color="auto"/>
                      </w:divBdr>
                      <w:divsChild>
                        <w:div w:id="502284759">
                          <w:marLeft w:val="0"/>
                          <w:marRight w:val="0"/>
                          <w:marTop w:val="0"/>
                          <w:marBottom w:val="0"/>
                          <w:divBdr>
                            <w:top w:val="none" w:sz="0" w:space="0" w:color="auto"/>
                            <w:left w:val="none" w:sz="0" w:space="0" w:color="auto"/>
                            <w:bottom w:val="none" w:sz="0" w:space="0" w:color="auto"/>
                            <w:right w:val="none" w:sz="0" w:space="0" w:color="auto"/>
                          </w:divBdr>
                        </w:div>
                      </w:divsChild>
                    </w:div>
                    <w:div w:id="1228414926">
                      <w:marLeft w:val="0"/>
                      <w:marRight w:val="0"/>
                      <w:marTop w:val="0"/>
                      <w:marBottom w:val="0"/>
                      <w:divBdr>
                        <w:top w:val="none" w:sz="0" w:space="0" w:color="auto"/>
                        <w:left w:val="none" w:sz="0" w:space="0" w:color="auto"/>
                        <w:bottom w:val="none" w:sz="0" w:space="0" w:color="auto"/>
                        <w:right w:val="none" w:sz="0" w:space="0" w:color="auto"/>
                      </w:divBdr>
                      <w:divsChild>
                        <w:div w:id="13191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4391">
                  <w:marLeft w:val="0"/>
                  <w:marRight w:val="0"/>
                  <w:marTop w:val="0"/>
                  <w:marBottom w:val="0"/>
                  <w:divBdr>
                    <w:top w:val="none" w:sz="0" w:space="0" w:color="auto"/>
                    <w:left w:val="none" w:sz="0" w:space="0" w:color="auto"/>
                    <w:bottom w:val="none" w:sz="0" w:space="0" w:color="auto"/>
                    <w:right w:val="none" w:sz="0" w:space="0" w:color="auto"/>
                  </w:divBdr>
                  <w:divsChild>
                    <w:div w:id="1203590086">
                      <w:marLeft w:val="0"/>
                      <w:marRight w:val="0"/>
                      <w:marTop w:val="0"/>
                      <w:marBottom w:val="0"/>
                      <w:divBdr>
                        <w:top w:val="none" w:sz="0" w:space="0" w:color="auto"/>
                        <w:left w:val="none" w:sz="0" w:space="0" w:color="auto"/>
                        <w:bottom w:val="none" w:sz="0" w:space="0" w:color="auto"/>
                        <w:right w:val="none" w:sz="0" w:space="0" w:color="auto"/>
                      </w:divBdr>
                      <w:divsChild>
                        <w:div w:id="7977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96691">
          <w:marLeft w:val="0"/>
          <w:marRight w:val="0"/>
          <w:marTop w:val="0"/>
          <w:marBottom w:val="0"/>
          <w:divBdr>
            <w:top w:val="none" w:sz="0" w:space="0" w:color="auto"/>
            <w:left w:val="none" w:sz="0" w:space="0" w:color="auto"/>
            <w:bottom w:val="none" w:sz="0" w:space="0" w:color="auto"/>
            <w:right w:val="none" w:sz="0" w:space="0" w:color="auto"/>
          </w:divBdr>
          <w:divsChild>
            <w:div w:id="254096396">
              <w:marLeft w:val="0"/>
              <w:marRight w:val="0"/>
              <w:marTop w:val="0"/>
              <w:marBottom w:val="0"/>
              <w:divBdr>
                <w:top w:val="none" w:sz="0" w:space="0" w:color="auto"/>
                <w:left w:val="none" w:sz="0" w:space="0" w:color="auto"/>
                <w:bottom w:val="none" w:sz="0" w:space="0" w:color="auto"/>
                <w:right w:val="none" w:sz="0" w:space="0" w:color="auto"/>
              </w:divBdr>
              <w:divsChild>
                <w:div w:id="1080642843">
                  <w:marLeft w:val="0"/>
                  <w:marRight w:val="0"/>
                  <w:marTop w:val="0"/>
                  <w:marBottom w:val="0"/>
                  <w:divBdr>
                    <w:top w:val="none" w:sz="0" w:space="0" w:color="auto"/>
                    <w:left w:val="none" w:sz="0" w:space="0" w:color="auto"/>
                    <w:bottom w:val="none" w:sz="0" w:space="0" w:color="auto"/>
                    <w:right w:val="none" w:sz="0" w:space="0" w:color="auto"/>
                  </w:divBdr>
                  <w:divsChild>
                    <w:div w:id="649136807">
                      <w:marLeft w:val="0"/>
                      <w:marRight w:val="0"/>
                      <w:marTop w:val="0"/>
                      <w:marBottom w:val="0"/>
                      <w:divBdr>
                        <w:top w:val="none" w:sz="0" w:space="0" w:color="auto"/>
                        <w:left w:val="none" w:sz="0" w:space="0" w:color="auto"/>
                        <w:bottom w:val="none" w:sz="0" w:space="0" w:color="auto"/>
                        <w:right w:val="none" w:sz="0" w:space="0" w:color="auto"/>
                      </w:divBdr>
                    </w:div>
                  </w:divsChild>
                </w:div>
                <w:div w:id="405031444">
                  <w:marLeft w:val="0"/>
                  <w:marRight w:val="0"/>
                  <w:marTop w:val="0"/>
                  <w:marBottom w:val="0"/>
                  <w:divBdr>
                    <w:top w:val="none" w:sz="0" w:space="0" w:color="auto"/>
                    <w:left w:val="none" w:sz="0" w:space="0" w:color="auto"/>
                    <w:bottom w:val="none" w:sz="0" w:space="0" w:color="auto"/>
                    <w:right w:val="none" w:sz="0" w:space="0" w:color="auto"/>
                  </w:divBdr>
                  <w:divsChild>
                    <w:div w:id="4414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5649">
              <w:marLeft w:val="0"/>
              <w:marRight w:val="0"/>
              <w:marTop w:val="0"/>
              <w:marBottom w:val="0"/>
              <w:divBdr>
                <w:top w:val="none" w:sz="0" w:space="0" w:color="auto"/>
                <w:left w:val="none" w:sz="0" w:space="0" w:color="auto"/>
                <w:bottom w:val="none" w:sz="0" w:space="0" w:color="auto"/>
                <w:right w:val="none" w:sz="0" w:space="0" w:color="auto"/>
              </w:divBdr>
              <w:divsChild>
                <w:div w:id="585726322">
                  <w:marLeft w:val="0"/>
                  <w:marRight w:val="0"/>
                  <w:marTop w:val="0"/>
                  <w:marBottom w:val="0"/>
                  <w:divBdr>
                    <w:top w:val="none" w:sz="0" w:space="0" w:color="auto"/>
                    <w:left w:val="none" w:sz="0" w:space="0" w:color="auto"/>
                    <w:bottom w:val="none" w:sz="0" w:space="0" w:color="auto"/>
                    <w:right w:val="none" w:sz="0" w:space="0" w:color="auto"/>
                  </w:divBdr>
                  <w:divsChild>
                    <w:div w:id="1342850573">
                      <w:marLeft w:val="0"/>
                      <w:marRight w:val="0"/>
                      <w:marTop w:val="0"/>
                      <w:marBottom w:val="0"/>
                      <w:divBdr>
                        <w:top w:val="none" w:sz="0" w:space="0" w:color="auto"/>
                        <w:left w:val="none" w:sz="0" w:space="0" w:color="auto"/>
                        <w:bottom w:val="none" w:sz="0" w:space="0" w:color="auto"/>
                        <w:right w:val="none" w:sz="0" w:space="0" w:color="auto"/>
                      </w:divBdr>
                    </w:div>
                    <w:div w:id="1965303314">
                      <w:marLeft w:val="0"/>
                      <w:marRight w:val="0"/>
                      <w:marTop w:val="0"/>
                      <w:marBottom w:val="0"/>
                      <w:divBdr>
                        <w:top w:val="none" w:sz="0" w:space="0" w:color="auto"/>
                        <w:left w:val="none" w:sz="0" w:space="0" w:color="auto"/>
                        <w:bottom w:val="none" w:sz="0" w:space="0" w:color="auto"/>
                        <w:right w:val="none" w:sz="0" w:space="0" w:color="auto"/>
                      </w:divBdr>
                    </w:div>
                  </w:divsChild>
                </w:div>
                <w:div w:id="96605452">
                  <w:marLeft w:val="0"/>
                  <w:marRight w:val="0"/>
                  <w:marTop w:val="0"/>
                  <w:marBottom w:val="0"/>
                  <w:divBdr>
                    <w:top w:val="none" w:sz="0" w:space="0" w:color="auto"/>
                    <w:left w:val="none" w:sz="0" w:space="0" w:color="auto"/>
                    <w:bottom w:val="none" w:sz="0" w:space="0" w:color="auto"/>
                    <w:right w:val="none" w:sz="0" w:space="0" w:color="auto"/>
                  </w:divBdr>
                  <w:divsChild>
                    <w:div w:id="1232885232">
                      <w:marLeft w:val="0"/>
                      <w:marRight w:val="0"/>
                      <w:marTop w:val="0"/>
                      <w:marBottom w:val="0"/>
                      <w:divBdr>
                        <w:top w:val="none" w:sz="0" w:space="0" w:color="auto"/>
                        <w:left w:val="none" w:sz="0" w:space="0" w:color="auto"/>
                        <w:bottom w:val="none" w:sz="0" w:space="0" w:color="auto"/>
                        <w:right w:val="none" w:sz="0" w:space="0" w:color="auto"/>
                      </w:divBdr>
                    </w:div>
                  </w:divsChild>
                </w:div>
                <w:div w:id="910236811">
                  <w:marLeft w:val="0"/>
                  <w:marRight w:val="0"/>
                  <w:marTop w:val="0"/>
                  <w:marBottom w:val="0"/>
                  <w:divBdr>
                    <w:top w:val="none" w:sz="0" w:space="0" w:color="auto"/>
                    <w:left w:val="none" w:sz="0" w:space="0" w:color="auto"/>
                    <w:bottom w:val="none" w:sz="0" w:space="0" w:color="auto"/>
                    <w:right w:val="none" w:sz="0" w:space="0" w:color="auto"/>
                  </w:divBdr>
                  <w:divsChild>
                    <w:div w:id="19866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75435">
      <w:bodyDiv w:val="1"/>
      <w:marLeft w:val="0"/>
      <w:marRight w:val="0"/>
      <w:marTop w:val="0"/>
      <w:marBottom w:val="0"/>
      <w:divBdr>
        <w:top w:val="none" w:sz="0" w:space="0" w:color="auto"/>
        <w:left w:val="none" w:sz="0" w:space="0" w:color="auto"/>
        <w:bottom w:val="none" w:sz="0" w:space="0" w:color="auto"/>
        <w:right w:val="none" w:sz="0" w:space="0" w:color="auto"/>
      </w:divBdr>
      <w:divsChild>
        <w:div w:id="1533496191">
          <w:marLeft w:val="0"/>
          <w:marRight w:val="0"/>
          <w:marTop w:val="0"/>
          <w:marBottom w:val="0"/>
          <w:divBdr>
            <w:top w:val="none" w:sz="0" w:space="0" w:color="auto"/>
            <w:left w:val="none" w:sz="0" w:space="0" w:color="auto"/>
            <w:bottom w:val="none" w:sz="0" w:space="0" w:color="auto"/>
            <w:right w:val="none" w:sz="0" w:space="0" w:color="auto"/>
          </w:divBdr>
          <w:divsChild>
            <w:div w:id="817767018">
              <w:marLeft w:val="0"/>
              <w:marRight w:val="0"/>
              <w:marTop w:val="0"/>
              <w:marBottom w:val="0"/>
              <w:divBdr>
                <w:top w:val="none" w:sz="0" w:space="0" w:color="auto"/>
                <w:left w:val="none" w:sz="0" w:space="0" w:color="auto"/>
                <w:bottom w:val="none" w:sz="0" w:space="0" w:color="auto"/>
                <w:right w:val="none" w:sz="0" w:space="0" w:color="auto"/>
              </w:divBdr>
              <w:divsChild>
                <w:div w:id="2122187097">
                  <w:marLeft w:val="0"/>
                  <w:marRight w:val="0"/>
                  <w:marTop w:val="0"/>
                  <w:marBottom w:val="0"/>
                  <w:divBdr>
                    <w:top w:val="none" w:sz="0" w:space="0" w:color="auto"/>
                    <w:left w:val="none" w:sz="0" w:space="0" w:color="auto"/>
                    <w:bottom w:val="none" w:sz="0" w:space="0" w:color="auto"/>
                    <w:right w:val="none" w:sz="0" w:space="0" w:color="auto"/>
                  </w:divBdr>
                  <w:divsChild>
                    <w:div w:id="9322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76424">
      <w:bodyDiv w:val="1"/>
      <w:marLeft w:val="0"/>
      <w:marRight w:val="0"/>
      <w:marTop w:val="0"/>
      <w:marBottom w:val="0"/>
      <w:divBdr>
        <w:top w:val="none" w:sz="0" w:space="0" w:color="auto"/>
        <w:left w:val="none" w:sz="0" w:space="0" w:color="auto"/>
        <w:bottom w:val="none" w:sz="0" w:space="0" w:color="auto"/>
        <w:right w:val="none" w:sz="0" w:space="0" w:color="auto"/>
      </w:divBdr>
      <w:divsChild>
        <w:div w:id="243035180">
          <w:marLeft w:val="0"/>
          <w:marRight w:val="0"/>
          <w:marTop w:val="0"/>
          <w:marBottom w:val="0"/>
          <w:divBdr>
            <w:top w:val="none" w:sz="0" w:space="0" w:color="auto"/>
            <w:left w:val="none" w:sz="0" w:space="0" w:color="auto"/>
            <w:bottom w:val="none" w:sz="0" w:space="0" w:color="auto"/>
            <w:right w:val="none" w:sz="0" w:space="0" w:color="auto"/>
          </w:divBdr>
          <w:divsChild>
            <w:div w:id="958680580">
              <w:marLeft w:val="0"/>
              <w:marRight w:val="0"/>
              <w:marTop w:val="0"/>
              <w:marBottom w:val="0"/>
              <w:divBdr>
                <w:top w:val="none" w:sz="0" w:space="0" w:color="auto"/>
                <w:left w:val="none" w:sz="0" w:space="0" w:color="auto"/>
                <w:bottom w:val="none" w:sz="0" w:space="0" w:color="auto"/>
                <w:right w:val="none" w:sz="0" w:space="0" w:color="auto"/>
              </w:divBdr>
              <w:divsChild>
                <w:div w:id="515123508">
                  <w:marLeft w:val="0"/>
                  <w:marRight w:val="0"/>
                  <w:marTop w:val="0"/>
                  <w:marBottom w:val="0"/>
                  <w:divBdr>
                    <w:top w:val="none" w:sz="0" w:space="0" w:color="auto"/>
                    <w:left w:val="none" w:sz="0" w:space="0" w:color="auto"/>
                    <w:bottom w:val="none" w:sz="0" w:space="0" w:color="auto"/>
                    <w:right w:val="none" w:sz="0" w:space="0" w:color="auto"/>
                  </w:divBdr>
                  <w:divsChild>
                    <w:div w:id="183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69877">
      <w:bodyDiv w:val="1"/>
      <w:marLeft w:val="0"/>
      <w:marRight w:val="0"/>
      <w:marTop w:val="0"/>
      <w:marBottom w:val="0"/>
      <w:divBdr>
        <w:top w:val="none" w:sz="0" w:space="0" w:color="auto"/>
        <w:left w:val="none" w:sz="0" w:space="0" w:color="auto"/>
        <w:bottom w:val="none" w:sz="0" w:space="0" w:color="auto"/>
        <w:right w:val="none" w:sz="0" w:space="0" w:color="auto"/>
      </w:divBdr>
      <w:divsChild>
        <w:div w:id="636645741">
          <w:marLeft w:val="0"/>
          <w:marRight w:val="0"/>
          <w:marTop w:val="0"/>
          <w:marBottom w:val="0"/>
          <w:divBdr>
            <w:top w:val="none" w:sz="0" w:space="0" w:color="auto"/>
            <w:left w:val="none" w:sz="0" w:space="0" w:color="auto"/>
            <w:bottom w:val="none" w:sz="0" w:space="0" w:color="auto"/>
            <w:right w:val="none" w:sz="0" w:space="0" w:color="auto"/>
          </w:divBdr>
          <w:divsChild>
            <w:div w:id="387072609">
              <w:marLeft w:val="0"/>
              <w:marRight w:val="0"/>
              <w:marTop w:val="0"/>
              <w:marBottom w:val="0"/>
              <w:divBdr>
                <w:top w:val="none" w:sz="0" w:space="0" w:color="auto"/>
                <w:left w:val="none" w:sz="0" w:space="0" w:color="auto"/>
                <w:bottom w:val="none" w:sz="0" w:space="0" w:color="auto"/>
                <w:right w:val="none" w:sz="0" w:space="0" w:color="auto"/>
              </w:divBdr>
              <w:divsChild>
                <w:div w:id="1055735289">
                  <w:marLeft w:val="0"/>
                  <w:marRight w:val="0"/>
                  <w:marTop w:val="0"/>
                  <w:marBottom w:val="0"/>
                  <w:divBdr>
                    <w:top w:val="none" w:sz="0" w:space="0" w:color="auto"/>
                    <w:left w:val="none" w:sz="0" w:space="0" w:color="auto"/>
                    <w:bottom w:val="none" w:sz="0" w:space="0" w:color="auto"/>
                    <w:right w:val="none" w:sz="0" w:space="0" w:color="auto"/>
                  </w:divBdr>
                  <w:divsChild>
                    <w:div w:id="7271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Missouri State Literacy Plan Summary Document</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Missouri State Literacy Plan Summary Document</dc:title>
  <dc:subject/>
  <dc:creator>Missouri Department of Elementary and Secondary Education</dc:creator>
  <cp:keywords/>
  <dc:description/>
  <cp:lastModifiedBy>Linkon, Drew</cp:lastModifiedBy>
  <cp:revision>5</cp:revision>
  <dcterms:created xsi:type="dcterms:W3CDTF">2019-07-19T19:10:00Z</dcterms:created>
  <dcterms:modified xsi:type="dcterms:W3CDTF">2021-03-24T18:48:00Z</dcterms:modified>
</cp:coreProperties>
</file>