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9C4" w:rsidRPr="00CD64D1" w:rsidRDefault="00F339C4" w:rsidP="00CD64D1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CD64D1">
        <w:rPr>
          <w:b/>
          <w:sz w:val="28"/>
          <w:szCs w:val="28"/>
        </w:rPr>
        <w:t>D</w:t>
      </w:r>
      <w:r w:rsidR="00474BD4">
        <w:rPr>
          <w:b/>
          <w:sz w:val="28"/>
          <w:szCs w:val="28"/>
        </w:rPr>
        <w:t xml:space="preserve"> &amp; </w:t>
      </w:r>
      <w:r w:rsidRPr="00CD64D1">
        <w:rPr>
          <w:b/>
          <w:sz w:val="28"/>
          <w:szCs w:val="28"/>
        </w:rPr>
        <w:t>E Reference Sheet</w:t>
      </w:r>
    </w:p>
    <w:p w:rsidR="003D5738" w:rsidRPr="00CD64D1" w:rsidRDefault="00CD64D1" w:rsidP="00CA56C3">
      <w:pPr>
        <w:rPr>
          <w:b/>
        </w:rPr>
      </w:pPr>
      <w:r>
        <w:rPr>
          <w:b/>
        </w:rPr>
        <w:t xml:space="preserve">D/E </w:t>
      </w:r>
      <w:r w:rsidR="00685770" w:rsidRPr="00CD64D1">
        <w:rPr>
          <w:b/>
        </w:rPr>
        <w:t>Service Plan</w:t>
      </w:r>
    </w:p>
    <w:p w:rsidR="009E4558" w:rsidRPr="00CD64D1" w:rsidRDefault="009E4558" w:rsidP="00CD64D1">
      <w:pPr>
        <w:pStyle w:val="ListParagraph"/>
        <w:numPr>
          <w:ilvl w:val="0"/>
          <w:numId w:val="2"/>
        </w:numPr>
      </w:pPr>
      <w:r w:rsidRPr="00CD64D1">
        <w:t xml:space="preserve">D &amp; E is not intended to help the client prove he or she can work. The focus should </w:t>
      </w:r>
      <w:r w:rsidR="00951797">
        <w:t xml:space="preserve">be </w:t>
      </w:r>
      <w:r w:rsidRPr="00CD64D1">
        <w:t xml:space="preserve">where, how, when and what supports are needed, etc… </w:t>
      </w:r>
    </w:p>
    <w:p w:rsidR="009E4558" w:rsidRPr="00CD64D1" w:rsidRDefault="00DE100E" w:rsidP="00CD64D1">
      <w:pPr>
        <w:pStyle w:val="ListParagraph"/>
        <w:numPr>
          <w:ilvl w:val="0"/>
          <w:numId w:val="2"/>
        </w:numPr>
      </w:pPr>
      <w:r w:rsidRPr="00CD64D1">
        <w:t xml:space="preserve">Typically D &amp; E requires multiple CBAs, </w:t>
      </w:r>
      <w:r w:rsidR="00F6640C" w:rsidRPr="00CD64D1">
        <w:t>in t</w:t>
      </w:r>
      <w:r w:rsidR="00D4783C" w:rsidRPr="00CD64D1">
        <w:t xml:space="preserve">he </w:t>
      </w:r>
      <w:r w:rsidR="00CD64D1" w:rsidRPr="00CD64D1">
        <w:t>event that</w:t>
      </w:r>
      <w:r w:rsidR="00D4783C" w:rsidRPr="00CD64D1">
        <w:t xml:space="preserve"> </w:t>
      </w:r>
      <w:r w:rsidR="00F6640C" w:rsidRPr="00CD64D1">
        <w:t>only one CBA is necessary to proceed into job development, an</w:t>
      </w:r>
      <w:r w:rsidR="00C937B2" w:rsidRPr="00CD64D1">
        <w:t xml:space="preserve"> explanation</w:t>
      </w:r>
      <w:r w:rsidR="005B3C56" w:rsidRPr="00CD64D1">
        <w:t xml:space="preserve"> </w:t>
      </w:r>
      <w:r w:rsidR="00F6640C" w:rsidRPr="00CD64D1">
        <w:t>of how this meets the rehab needs of the individual must</w:t>
      </w:r>
      <w:r w:rsidR="005B3C56" w:rsidRPr="00CD64D1">
        <w:t xml:space="preserve"> be documented in the </w:t>
      </w:r>
      <w:r w:rsidR="009E4558" w:rsidRPr="00CD64D1">
        <w:rPr>
          <w:b/>
        </w:rPr>
        <w:t>A</w:t>
      </w:r>
      <w:r w:rsidR="005B3C56" w:rsidRPr="00CD64D1">
        <w:rPr>
          <w:b/>
        </w:rPr>
        <w:t xml:space="preserve">dditional D/E </w:t>
      </w:r>
      <w:r w:rsidR="009E4558" w:rsidRPr="00CD64D1">
        <w:rPr>
          <w:b/>
        </w:rPr>
        <w:t>S</w:t>
      </w:r>
      <w:r w:rsidR="005B3C56" w:rsidRPr="00CD64D1">
        <w:rPr>
          <w:b/>
        </w:rPr>
        <w:t xml:space="preserve">ervices </w:t>
      </w:r>
      <w:r w:rsidR="009E4558" w:rsidRPr="00CD64D1">
        <w:rPr>
          <w:b/>
        </w:rPr>
        <w:t>C</w:t>
      </w:r>
      <w:r w:rsidR="005B3C56" w:rsidRPr="00CD64D1">
        <w:rPr>
          <w:b/>
        </w:rPr>
        <w:t xml:space="preserve">omments </w:t>
      </w:r>
      <w:r w:rsidR="005B3C56" w:rsidRPr="00CD64D1">
        <w:t>section on the final report.</w:t>
      </w:r>
    </w:p>
    <w:p w:rsidR="003D5738" w:rsidRPr="00CD64D1" w:rsidRDefault="00DE100E" w:rsidP="00CD64D1">
      <w:pPr>
        <w:pStyle w:val="ListParagraph"/>
        <w:numPr>
          <w:ilvl w:val="0"/>
          <w:numId w:val="2"/>
        </w:numPr>
      </w:pPr>
      <w:r w:rsidRPr="00CD64D1">
        <w:rPr>
          <w:b/>
        </w:rPr>
        <w:t>NOTE</w:t>
      </w:r>
      <w:r w:rsidRPr="00CD64D1">
        <w:t>: When</w:t>
      </w:r>
      <w:r w:rsidR="009E4558" w:rsidRPr="00CD64D1">
        <w:t xml:space="preserve"> D &amp; E is done under a Trial Work plan, action steps must include two or more Community Based Assessments (CBA) within realistic integrated work settings.</w:t>
      </w:r>
    </w:p>
    <w:p w:rsidR="007036EB" w:rsidRPr="00CD64D1" w:rsidRDefault="007036EB" w:rsidP="00CD64D1">
      <w:pPr>
        <w:pStyle w:val="ListParagraph"/>
        <w:numPr>
          <w:ilvl w:val="0"/>
          <w:numId w:val="2"/>
        </w:numPr>
      </w:pPr>
      <w:r w:rsidRPr="00CD64D1">
        <w:rPr>
          <w:b/>
        </w:rPr>
        <w:t>Potential risks</w:t>
      </w:r>
      <w:r w:rsidRPr="00CD64D1">
        <w:t xml:space="preserve"> are those that are identified by the client and those anticipated by the CRP.</w:t>
      </w:r>
    </w:p>
    <w:p w:rsidR="00665D30" w:rsidRPr="00CD64D1" w:rsidRDefault="00DE100E" w:rsidP="00CD64D1">
      <w:pPr>
        <w:pStyle w:val="ListParagraph"/>
        <w:numPr>
          <w:ilvl w:val="0"/>
          <w:numId w:val="2"/>
        </w:numPr>
      </w:pPr>
      <w:r w:rsidRPr="00CD64D1">
        <w:t xml:space="preserve">When addressing </w:t>
      </w:r>
      <w:r w:rsidR="00CC2281" w:rsidRPr="00CD64D1">
        <w:rPr>
          <w:b/>
        </w:rPr>
        <w:t xml:space="preserve">Other </w:t>
      </w:r>
      <w:r w:rsidRPr="00CD64D1">
        <w:rPr>
          <w:b/>
        </w:rPr>
        <w:t>Considerations</w:t>
      </w:r>
      <w:r w:rsidR="00665D30" w:rsidRPr="00CD64D1">
        <w:t>,</w:t>
      </w:r>
      <w:r w:rsidR="00665D30" w:rsidRPr="00CD64D1">
        <w:rPr>
          <w:b/>
        </w:rPr>
        <w:t xml:space="preserve"> </w:t>
      </w:r>
      <w:r w:rsidRPr="00CD64D1">
        <w:t>refer</w:t>
      </w:r>
      <w:r w:rsidR="00CC2281" w:rsidRPr="00CD64D1">
        <w:t xml:space="preserve"> to the CARF standard </w:t>
      </w:r>
      <w:r w:rsidR="00665D30" w:rsidRPr="00CD64D1">
        <w:t xml:space="preserve">manual, specifically </w:t>
      </w:r>
      <w:r w:rsidR="00CC2281" w:rsidRPr="00CD64D1">
        <w:rPr>
          <w:b/>
          <w:i/>
        </w:rPr>
        <w:t>Individual-Centered Service Planning, Design and Delivery</w:t>
      </w:r>
      <w:r w:rsidR="00CC2281" w:rsidRPr="00CD64D1">
        <w:t xml:space="preserve"> and its examples relative to </w:t>
      </w:r>
      <w:r w:rsidR="00CC2281" w:rsidRPr="00CD64D1">
        <w:rPr>
          <w:i/>
        </w:rPr>
        <w:t xml:space="preserve">other issues, as identified by the person served </w:t>
      </w:r>
      <w:r w:rsidR="00665D30" w:rsidRPr="00CD64D1">
        <w:t>in plan development.</w:t>
      </w:r>
    </w:p>
    <w:p w:rsidR="00CC2281" w:rsidRPr="00CD64D1" w:rsidRDefault="00CC2281" w:rsidP="00CD64D1">
      <w:pPr>
        <w:pStyle w:val="ListParagraph"/>
        <w:numPr>
          <w:ilvl w:val="0"/>
          <w:numId w:val="2"/>
        </w:numPr>
      </w:pPr>
      <w:r w:rsidRPr="00CD64D1">
        <w:rPr>
          <w:b/>
        </w:rPr>
        <w:t xml:space="preserve">Objectives </w:t>
      </w:r>
      <w:r w:rsidR="00665D30" w:rsidRPr="00CD64D1">
        <w:t xml:space="preserve">are information needed to define and refine the employment goal. </w:t>
      </w:r>
      <w:r w:rsidR="00665D30" w:rsidRPr="00CD64D1">
        <w:rPr>
          <w:b/>
        </w:rPr>
        <w:t>Objectives</w:t>
      </w:r>
      <w:r w:rsidR="00665D30" w:rsidRPr="00CD64D1">
        <w:t xml:space="preserve"> </w:t>
      </w:r>
      <w:r w:rsidRPr="00CD64D1">
        <w:rPr>
          <w:b/>
        </w:rPr>
        <w:t>must</w:t>
      </w:r>
      <w:r w:rsidRPr="00CD64D1">
        <w:t xml:space="preserve"> include: community based assessment, assistive technology, and transportation, as well as all of the </w:t>
      </w:r>
      <w:r w:rsidR="00665D30" w:rsidRPr="00CD64D1">
        <w:rPr>
          <w:b/>
        </w:rPr>
        <w:t>A</w:t>
      </w:r>
      <w:r w:rsidRPr="00CD64D1">
        <w:rPr>
          <w:b/>
        </w:rPr>
        <w:t xml:space="preserve">dditional </w:t>
      </w:r>
      <w:r w:rsidR="00665D30" w:rsidRPr="00CD64D1">
        <w:rPr>
          <w:b/>
        </w:rPr>
        <w:t>I</w:t>
      </w:r>
      <w:r w:rsidRPr="00CD64D1">
        <w:rPr>
          <w:b/>
        </w:rPr>
        <w:t>nformation</w:t>
      </w:r>
      <w:r w:rsidR="00665D30" w:rsidRPr="00CD64D1">
        <w:rPr>
          <w:b/>
        </w:rPr>
        <w:t>/O</w:t>
      </w:r>
      <w:r w:rsidRPr="00CD64D1">
        <w:rPr>
          <w:b/>
        </w:rPr>
        <w:t>bjectives</w:t>
      </w:r>
      <w:r w:rsidRPr="00CD64D1">
        <w:t xml:space="preserve"> </w:t>
      </w:r>
      <w:r w:rsidR="00DF26DA" w:rsidRPr="00CD64D1">
        <w:t xml:space="preserve">that are </w:t>
      </w:r>
      <w:r w:rsidRPr="00CD64D1">
        <w:t xml:space="preserve">identified throughout the </w:t>
      </w:r>
      <w:r w:rsidR="00665D30" w:rsidRPr="00CD64D1">
        <w:t>DE service</w:t>
      </w:r>
      <w:r w:rsidRPr="00CD64D1">
        <w:t xml:space="preserve"> plan. </w:t>
      </w:r>
    </w:p>
    <w:p w:rsidR="00CC2281" w:rsidRPr="00CD64D1" w:rsidRDefault="00CC2281" w:rsidP="00CD64D1">
      <w:pPr>
        <w:pStyle w:val="ListParagraph"/>
      </w:pPr>
      <w:r w:rsidRPr="00CD64D1">
        <w:t xml:space="preserve">An </w:t>
      </w:r>
      <w:r w:rsidRPr="00CD64D1">
        <w:rPr>
          <w:b/>
        </w:rPr>
        <w:t>objective</w:t>
      </w:r>
      <w:r w:rsidRPr="00CD64D1">
        <w:t xml:space="preserve"> can have </w:t>
      </w:r>
      <w:r w:rsidR="00665D30" w:rsidRPr="00CD64D1">
        <w:t>multiple</w:t>
      </w:r>
      <w:r w:rsidRPr="00CD64D1">
        <w:t xml:space="preserve"> </w:t>
      </w:r>
      <w:r w:rsidRPr="00CD64D1">
        <w:rPr>
          <w:b/>
        </w:rPr>
        <w:t>action steps</w:t>
      </w:r>
      <w:r w:rsidRPr="00CD64D1">
        <w:t xml:space="preserve"> </w:t>
      </w:r>
    </w:p>
    <w:p w:rsidR="00CC2281" w:rsidRPr="00CD64D1" w:rsidRDefault="00CC2281" w:rsidP="00CD64D1">
      <w:pPr>
        <w:pStyle w:val="ListParagraph"/>
      </w:pPr>
      <w:r w:rsidRPr="00CD64D1">
        <w:rPr>
          <w:b/>
        </w:rPr>
        <w:t>Action Steps</w:t>
      </w:r>
      <w:r w:rsidRPr="00CD64D1">
        <w:t>: Methodologies defined in measurable terms</w:t>
      </w:r>
    </w:p>
    <w:p w:rsidR="00CC2281" w:rsidRPr="00CD64D1" w:rsidRDefault="00CC2281" w:rsidP="00CD64D1">
      <w:pPr>
        <w:pStyle w:val="ListParagraph"/>
        <w:rPr>
          <w:i/>
        </w:rPr>
      </w:pPr>
      <w:r w:rsidRPr="00CD64D1">
        <w:rPr>
          <w:i/>
        </w:rPr>
        <w:t>Examples</w:t>
      </w:r>
      <w:r w:rsidR="00665D30" w:rsidRPr="00CD64D1">
        <w:rPr>
          <w:i/>
        </w:rPr>
        <w:t xml:space="preserve">: </w:t>
      </w:r>
      <w:r w:rsidR="00665D30" w:rsidRPr="00CD64D1">
        <w:rPr>
          <w:b/>
          <w:i/>
        </w:rPr>
        <w:t>Objective</w:t>
      </w:r>
      <w:r w:rsidR="00665D30" w:rsidRPr="00CD64D1">
        <w:rPr>
          <w:i/>
        </w:rPr>
        <w:t>:</w:t>
      </w:r>
      <w:r w:rsidRPr="00CD64D1">
        <w:rPr>
          <w:i/>
        </w:rPr>
        <w:t xml:space="preserve"> Help Joe understand how his legal actions will impact his vocational </w:t>
      </w:r>
      <w:r w:rsidR="00CD64D1" w:rsidRPr="00CD64D1">
        <w:rPr>
          <w:i/>
        </w:rPr>
        <w:t>goal.</w:t>
      </w:r>
      <w:r w:rsidR="00CD64D1" w:rsidRPr="00CD64D1">
        <w:rPr>
          <w:b/>
          <w:i/>
        </w:rPr>
        <w:t xml:space="preserve"> Action</w:t>
      </w:r>
      <w:r w:rsidRPr="00CD64D1">
        <w:rPr>
          <w:b/>
          <w:i/>
        </w:rPr>
        <w:t xml:space="preserve"> steps</w:t>
      </w:r>
      <w:r w:rsidRPr="00CD64D1">
        <w:rPr>
          <w:i/>
        </w:rPr>
        <w:t>: 1. Background check 2. Researching legal issues and how this limits certain jobs</w:t>
      </w:r>
    </w:p>
    <w:p w:rsidR="00CC2281" w:rsidRPr="00CD64D1" w:rsidRDefault="00DF26DA" w:rsidP="00CC2281">
      <w:pPr>
        <w:rPr>
          <w:b/>
        </w:rPr>
      </w:pPr>
      <w:r w:rsidRPr="00CD64D1">
        <w:rPr>
          <w:b/>
        </w:rPr>
        <w:t>D</w:t>
      </w:r>
      <w:r w:rsidR="00CD64D1">
        <w:rPr>
          <w:b/>
        </w:rPr>
        <w:t>/</w:t>
      </w:r>
      <w:r w:rsidRPr="00CD64D1">
        <w:rPr>
          <w:b/>
        </w:rPr>
        <w:t xml:space="preserve">E </w:t>
      </w:r>
      <w:r w:rsidR="00DE100E" w:rsidRPr="00CD64D1">
        <w:rPr>
          <w:b/>
        </w:rPr>
        <w:t>Final Report</w:t>
      </w:r>
    </w:p>
    <w:p w:rsidR="009D5B3C" w:rsidRPr="00CD64D1" w:rsidRDefault="00DE100E" w:rsidP="00CD64D1">
      <w:pPr>
        <w:pStyle w:val="ListParagraph"/>
        <w:numPr>
          <w:ilvl w:val="0"/>
          <w:numId w:val="3"/>
        </w:numPr>
      </w:pPr>
      <w:r w:rsidRPr="00CD64D1">
        <w:t xml:space="preserve">All </w:t>
      </w:r>
      <w:r w:rsidRPr="00CD64D1">
        <w:rPr>
          <w:b/>
        </w:rPr>
        <w:t>objectives</w:t>
      </w:r>
      <w:r w:rsidRPr="00CD64D1">
        <w:t xml:space="preserve"> listed on the service plan should be addressed on the final report.</w:t>
      </w:r>
    </w:p>
    <w:p w:rsidR="00D4783C" w:rsidRPr="00CD64D1" w:rsidRDefault="00B6558E" w:rsidP="00CD64D1">
      <w:pPr>
        <w:pStyle w:val="ListParagraph"/>
        <w:numPr>
          <w:ilvl w:val="0"/>
          <w:numId w:val="3"/>
        </w:numPr>
      </w:pPr>
      <w:r w:rsidRPr="00CD64D1">
        <w:t xml:space="preserve">If identified </w:t>
      </w:r>
      <w:r w:rsidRPr="00CD64D1">
        <w:rPr>
          <w:b/>
        </w:rPr>
        <w:t>objectives</w:t>
      </w:r>
      <w:r w:rsidRPr="00CD64D1">
        <w:t xml:space="preserve"> and related </w:t>
      </w:r>
      <w:r w:rsidRPr="00CD64D1">
        <w:rPr>
          <w:b/>
        </w:rPr>
        <w:t>action steps</w:t>
      </w:r>
      <w:r w:rsidRPr="00CD64D1">
        <w:t xml:space="preserve"> from the DE service plan were not complete, they must be addressed on the </w:t>
      </w:r>
      <w:r w:rsidR="00DF26DA" w:rsidRPr="00CD64D1">
        <w:t xml:space="preserve">final report and, if still viable, continued onto the job development plan. </w:t>
      </w:r>
    </w:p>
    <w:p w:rsidR="007036EB" w:rsidRPr="00CD64D1" w:rsidRDefault="006D18B6" w:rsidP="00CD64D1">
      <w:pPr>
        <w:pStyle w:val="ListParagraph"/>
        <w:numPr>
          <w:ilvl w:val="0"/>
          <w:numId w:val="3"/>
        </w:numPr>
      </w:pPr>
      <w:r w:rsidRPr="00CD64D1">
        <w:rPr>
          <w:b/>
        </w:rPr>
        <w:t xml:space="preserve">Inherent </w:t>
      </w:r>
      <w:r w:rsidR="00755DD1" w:rsidRPr="00CD64D1">
        <w:rPr>
          <w:b/>
        </w:rPr>
        <w:t>health and safety r</w:t>
      </w:r>
      <w:r w:rsidRPr="00CD64D1">
        <w:rPr>
          <w:b/>
        </w:rPr>
        <w:t>isks</w:t>
      </w:r>
      <w:r w:rsidRPr="00CD64D1">
        <w:t xml:space="preserve"> are those which ar</w:t>
      </w:r>
      <w:r w:rsidR="007036EB" w:rsidRPr="00CD64D1">
        <w:t xml:space="preserve">e probably or likely to happen, given the job goals selected. </w:t>
      </w:r>
    </w:p>
    <w:p w:rsidR="00C5416B" w:rsidRPr="00ED1E0F" w:rsidRDefault="00755DD1" w:rsidP="006C6FD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ED1E0F">
        <w:rPr>
          <w:b/>
        </w:rPr>
        <w:t xml:space="preserve">Extended </w:t>
      </w:r>
      <w:r w:rsidR="007036EB" w:rsidRPr="00ED1E0F">
        <w:rPr>
          <w:b/>
        </w:rPr>
        <w:t>services</w:t>
      </w:r>
      <w:r w:rsidRPr="00ED1E0F">
        <w:t xml:space="preserve"> –</w:t>
      </w:r>
      <w:r w:rsidR="00C5416B" w:rsidRPr="00ED1E0F">
        <w:rPr>
          <w:rFonts w:cs="Times New Roman"/>
        </w:rPr>
        <w:t xml:space="preserve">The CRP </w:t>
      </w:r>
      <w:r w:rsidR="006C6FD9" w:rsidRPr="00ED1E0F">
        <w:rPr>
          <w:rFonts w:cs="Times New Roman"/>
        </w:rPr>
        <w:t>or identified</w:t>
      </w:r>
      <w:r w:rsidR="00C5416B" w:rsidRPr="00ED1E0F">
        <w:rPr>
          <w:rFonts w:cs="Times New Roman"/>
        </w:rPr>
        <w:t xml:space="preserve"> long term provider shall provide ongoing support services needed to </w:t>
      </w:r>
      <w:r w:rsidR="006C6FD9" w:rsidRPr="00ED1E0F">
        <w:rPr>
          <w:rFonts w:cs="Times New Roman"/>
        </w:rPr>
        <w:t>support and</w:t>
      </w:r>
      <w:r w:rsidR="00C5416B" w:rsidRPr="00ED1E0F">
        <w:rPr>
          <w:rFonts w:cs="Times New Roman"/>
        </w:rPr>
        <w:t xml:space="preserve"> maintain a client in successful employment after VR has closed the client’s </w:t>
      </w:r>
      <w:r w:rsidR="006C6FD9" w:rsidRPr="00ED1E0F">
        <w:rPr>
          <w:rFonts w:cs="Times New Roman"/>
        </w:rPr>
        <w:t>case. Provision</w:t>
      </w:r>
      <w:r w:rsidR="00C5416B" w:rsidRPr="00ED1E0F">
        <w:rPr>
          <w:rFonts w:cs="Times New Roman"/>
        </w:rPr>
        <w:t xml:space="preserve"> of Extended Services (follow along) must, at a minimum, consist of two</w:t>
      </w:r>
      <w:r w:rsidR="006C6FD9" w:rsidRPr="00ED1E0F">
        <w:rPr>
          <w:rFonts w:cs="Times New Roman"/>
        </w:rPr>
        <w:t xml:space="preserve"> </w:t>
      </w:r>
      <w:r w:rsidR="00C5416B" w:rsidRPr="00ED1E0F">
        <w:rPr>
          <w:rFonts w:cs="Times New Roman"/>
        </w:rPr>
        <w:t>meetings with the client each month. If, following VR case closure, significant changes</w:t>
      </w:r>
    </w:p>
    <w:p w:rsidR="00C5416B" w:rsidRPr="00ED1E0F" w:rsidRDefault="00C5416B" w:rsidP="006C6FD9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</w:rPr>
      </w:pPr>
      <w:r w:rsidRPr="00ED1E0F">
        <w:rPr>
          <w:rFonts w:cs="Times New Roman"/>
        </w:rPr>
        <w:t>occur in the employment setting and the client requires 26% or more on site job supports,</w:t>
      </w:r>
    </w:p>
    <w:p w:rsidR="00C5416B" w:rsidRPr="00ED1E0F" w:rsidRDefault="00C5416B" w:rsidP="006C6FD9">
      <w:pPr>
        <w:pStyle w:val="ListParagraph"/>
        <w:rPr>
          <w:b/>
          <w:color w:val="FF0000"/>
        </w:rPr>
      </w:pPr>
      <w:r w:rsidRPr="00ED1E0F">
        <w:rPr>
          <w:rFonts w:cs="Times New Roman"/>
        </w:rPr>
        <w:t>a request for further services can be submitted to the Regional Manager Team.</w:t>
      </w:r>
    </w:p>
    <w:p w:rsidR="00C5416B" w:rsidRDefault="00C5416B" w:rsidP="00C5416B">
      <w:pPr>
        <w:pStyle w:val="ListParagraph"/>
        <w:rPr>
          <w:b/>
        </w:rPr>
      </w:pPr>
    </w:p>
    <w:p w:rsidR="00CD64D1" w:rsidRDefault="0013651B" w:rsidP="00C5416B">
      <w:pPr>
        <w:pStyle w:val="ListParagraph"/>
        <w:rPr>
          <w:b/>
        </w:rPr>
      </w:pPr>
      <w:r w:rsidRPr="00CD64D1">
        <w:rPr>
          <w:b/>
        </w:rPr>
        <w:t>Addendum B</w:t>
      </w:r>
    </w:p>
    <w:p w:rsidR="0013651B" w:rsidRPr="00CD64D1" w:rsidRDefault="00CD64D1" w:rsidP="00CD64D1">
      <w:pPr>
        <w:pStyle w:val="ListParagraph"/>
        <w:numPr>
          <w:ilvl w:val="0"/>
          <w:numId w:val="4"/>
        </w:numPr>
      </w:pPr>
      <w:r>
        <w:t>Here</w:t>
      </w:r>
      <w:r w:rsidR="007036EB" w:rsidRPr="00CD64D1">
        <w:t xml:space="preserve"> are </w:t>
      </w:r>
      <w:r w:rsidR="0013651B" w:rsidRPr="00CD64D1">
        <w:t>some examples of recommendations for moving toward competitive integrated employment, as applicable: Participating in pre-employment programs, working on transportation plan, referral to community resources/state agencies, volunteering, training or certifications, etc…</w:t>
      </w:r>
    </w:p>
    <w:p w:rsidR="005A44CB" w:rsidRPr="00CD64D1" w:rsidRDefault="005A44CB" w:rsidP="00CA56C3">
      <w:pPr>
        <w:rPr>
          <w:b/>
        </w:rPr>
      </w:pPr>
      <w:r w:rsidRPr="00CD64D1">
        <w:rPr>
          <w:b/>
        </w:rPr>
        <w:lastRenderedPageBreak/>
        <w:t xml:space="preserve">On </w:t>
      </w:r>
      <w:r w:rsidR="005C1C1B" w:rsidRPr="00CD64D1">
        <w:rPr>
          <w:b/>
        </w:rPr>
        <w:t>Addendum A or SE</w:t>
      </w:r>
      <w:r w:rsidRPr="00CD64D1">
        <w:rPr>
          <w:b/>
        </w:rPr>
        <w:t xml:space="preserve"> JD </w:t>
      </w:r>
      <w:r w:rsidR="00685770" w:rsidRPr="00CD64D1">
        <w:rPr>
          <w:b/>
        </w:rPr>
        <w:t>Plan</w:t>
      </w:r>
    </w:p>
    <w:p w:rsidR="005A44CB" w:rsidRPr="00CD64D1" w:rsidRDefault="005A44CB" w:rsidP="00CD64D1">
      <w:pPr>
        <w:pStyle w:val="ListParagraph"/>
        <w:numPr>
          <w:ilvl w:val="0"/>
          <w:numId w:val="4"/>
        </w:numPr>
      </w:pPr>
      <w:r w:rsidRPr="00CD64D1">
        <w:t>Identify needs such as interview clothing, uniforms, specific shoes, transportation money</w:t>
      </w:r>
    </w:p>
    <w:p w:rsidR="00634DC7" w:rsidRPr="00CD64D1" w:rsidRDefault="005C1C1B" w:rsidP="00CD64D1">
      <w:pPr>
        <w:pStyle w:val="ListParagraph"/>
        <w:numPr>
          <w:ilvl w:val="0"/>
          <w:numId w:val="4"/>
        </w:numPr>
      </w:pPr>
      <w:r w:rsidRPr="00CD64D1">
        <w:t>If such VR supports are needed, an individual must complete the VR financial application and meet those guidelines.</w:t>
      </w:r>
    </w:p>
    <w:p w:rsidR="007036EB" w:rsidRPr="00CD64D1" w:rsidRDefault="007036EB" w:rsidP="007036EB">
      <w:pPr>
        <w:ind w:left="720"/>
        <w:contextualSpacing/>
      </w:pPr>
    </w:p>
    <w:p w:rsidR="005A44CB" w:rsidRPr="00CD64D1" w:rsidRDefault="005A44CB" w:rsidP="00CA56C3"/>
    <w:p w:rsidR="00EB4073" w:rsidRPr="00CD64D1" w:rsidRDefault="00EB4073" w:rsidP="00CA56C3"/>
    <w:sectPr w:rsidR="00EB4073" w:rsidRPr="00CD64D1" w:rsidSect="00CD64D1">
      <w:headerReference w:type="default" r:id="rId8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005" w:rsidRDefault="00200005" w:rsidP="00CD64D1">
      <w:pPr>
        <w:spacing w:after="0" w:line="240" w:lineRule="auto"/>
      </w:pPr>
      <w:r>
        <w:separator/>
      </w:r>
    </w:p>
  </w:endnote>
  <w:endnote w:type="continuationSeparator" w:id="0">
    <w:p w:rsidR="00200005" w:rsidRDefault="00200005" w:rsidP="00CD6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005" w:rsidRDefault="00200005" w:rsidP="00CD64D1">
      <w:pPr>
        <w:spacing w:after="0" w:line="240" w:lineRule="auto"/>
      </w:pPr>
      <w:r>
        <w:separator/>
      </w:r>
    </w:p>
  </w:footnote>
  <w:footnote w:type="continuationSeparator" w:id="0">
    <w:p w:rsidR="00200005" w:rsidRDefault="00200005" w:rsidP="00CD6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D1" w:rsidRDefault="00CD64D1">
    <w:pPr>
      <w:pStyle w:val="Header"/>
    </w:pPr>
  </w:p>
  <w:p w:rsidR="00CD64D1" w:rsidRDefault="00CD64D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F06ED"/>
    <w:multiLevelType w:val="hybridMultilevel"/>
    <w:tmpl w:val="9320C1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DD526E"/>
    <w:multiLevelType w:val="hybridMultilevel"/>
    <w:tmpl w:val="AE72F3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EE095E"/>
    <w:multiLevelType w:val="hybridMultilevel"/>
    <w:tmpl w:val="F88E04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C21244"/>
    <w:multiLevelType w:val="hybridMultilevel"/>
    <w:tmpl w:val="7F44B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6C3"/>
    <w:rsid w:val="00032E34"/>
    <w:rsid w:val="0013651B"/>
    <w:rsid w:val="00200005"/>
    <w:rsid w:val="00341913"/>
    <w:rsid w:val="003D5738"/>
    <w:rsid w:val="00406BC6"/>
    <w:rsid w:val="004347B2"/>
    <w:rsid w:val="00474BD4"/>
    <w:rsid w:val="00504187"/>
    <w:rsid w:val="005A44CB"/>
    <w:rsid w:val="005B3C56"/>
    <w:rsid w:val="005C1C1B"/>
    <w:rsid w:val="005F684A"/>
    <w:rsid w:val="00634DC7"/>
    <w:rsid w:val="00665D30"/>
    <w:rsid w:val="00685770"/>
    <w:rsid w:val="006C6FD9"/>
    <w:rsid w:val="006D18B6"/>
    <w:rsid w:val="007036EB"/>
    <w:rsid w:val="00755DD1"/>
    <w:rsid w:val="008D398D"/>
    <w:rsid w:val="008F3640"/>
    <w:rsid w:val="00951797"/>
    <w:rsid w:val="009D5B3C"/>
    <w:rsid w:val="009E4558"/>
    <w:rsid w:val="009F1D77"/>
    <w:rsid w:val="00A008BF"/>
    <w:rsid w:val="00AA1D47"/>
    <w:rsid w:val="00AB6681"/>
    <w:rsid w:val="00AF39EB"/>
    <w:rsid w:val="00B6558E"/>
    <w:rsid w:val="00B86DEB"/>
    <w:rsid w:val="00BE69F9"/>
    <w:rsid w:val="00C5416B"/>
    <w:rsid w:val="00C937B2"/>
    <w:rsid w:val="00C94288"/>
    <w:rsid w:val="00CA56C3"/>
    <w:rsid w:val="00CC2281"/>
    <w:rsid w:val="00CD64D1"/>
    <w:rsid w:val="00D4783C"/>
    <w:rsid w:val="00DE100E"/>
    <w:rsid w:val="00DF26DA"/>
    <w:rsid w:val="00E96D28"/>
    <w:rsid w:val="00EB4073"/>
    <w:rsid w:val="00ED1E0F"/>
    <w:rsid w:val="00F339C4"/>
    <w:rsid w:val="00F6640C"/>
    <w:rsid w:val="00F9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5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64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6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4D1"/>
  </w:style>
  <w:style w:type="paragraph" w:styleId="Footer">
    <w:name w:val="footer"/>
    <w:basedOn w:val="Normal"/>
    <w:link w:val="FooterChar"/>
    <w:uiPriority w:val="99"/>
    <w:unhideWhenUsed/>
    <w:rsid w:val="00CD6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4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5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64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6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4D1"/>
  </w:style>
  <w:style w:type="paragraph" w:styleId="Footer">
    <w:name w:val="footer"/>
    <w:basedOn w:val="Normal"/>
    <w:link w:val="FooterChar"/>
    <w:uiPriority w:val="99"/>
    <w:unhideWhenUsed/>
    <w:rsid w:val="00CD6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Perkins, Elizabeth</dc:creator>
  <cp:lastModifiedBy>Sone, Lisa</cp:lastModifiedBy>
  <cp:revision>2</cp:revision>
  <dcterms:created xsi:type="dcterms:W3CDTF">2017-01-03T14:55:00Z</dcterms:created>
  <dcterms:modified xsi:type="dcterms:W3CDTF">2017-01-03T14:55:00Z</dcterms:modified>
</cp:coreProperties>
</file>