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627" w:rsidRDefault="00E27627" w:rsidP="00E27627">
      <w:pPr>
        <w:pStyle w:val="BodyText"/>
        <w:rPr>
          <w:rFonts w:ascii="Cambria"/>
          <w:b/>
          <w:sz w:val="20"/>
        </w:rPr>
      </w:pPr>
    </w:p>
    <w:p w:rsidR="00E27627" w:rsidRDefault="00E27627" w:rsidP="00E27627">
      <w:pPr>
        <w:pStyle w:val="BodyText"/>
        <w:spacing w:before="3"/>
        <w:rPr>
          <w:rFonts w:ascii="Cambria"/>
          <w:b/>
          <w:sz w:val="28"/>
        </w:rPr>
      </w:pPr>
    </w:p>
    <w:p w:rsidR="00E27627" w:rsidRDefault="00E27627" w:rsidP="00E27627">
      <w:pPr>
        <w:spacing w:before="99"/>
        <w:ind w:left="6662"/>
        <w:rPr>
          <w:rFonts w:ascii="Eras Medium ITC"/>
          <w:b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829310</wp:posOffset>
            </wp:positionH>
            <wp:positionV relativeFrom="paragraph">
              <wp:posOffset>-361903</wp:posOffset>
            </wp:positionV>
            <wp:extent cx="1809750" cy="652094"/>
            <wp:effectExtent l="0" t="0" r="0" b="0"/>
            <wp:wrapNone/>
            <wp:docPr id="15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2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bookmark6"/>
      <w:bookmarkStart w:id="1" w:name="_bookmark7"/>
      <w:bookmarkEnd w:id="0"/>
      <w:bookmarkEnd w:id="1"/>
      <w:r>
        <w:rPr>
          <w:rFonts w:ascii="Eras Medium ITC"/>
          <w:b/>
        </w:rPr>
        <w:t>Student Learning Objective Template</w:t>
      </w:r>
    </w:p>
    <w:p w:rsidR="00E27627" w:rsidRDefault="00E27627" w:rsidP="00E27627">
      <w:pPr>
        <w:pStyle w:val="BodyText"/>
        <w:spacing w:before="1"/>
        <w:rPr>
          <w:rFonts w:ascii="Eras Medium ITC"/>
          <w:b/>
          <w:sz w:val="35"/>
        </w:rPr>
      </w:pPr>
    </w:p>
    <w:p w:rsidR="00E27627" w:rsidRDefault="00E27627" w:rsidP="00E27627">
      <w:pPr>
        <w:tabs>
          <w:tab w:val="left" w:pos="7098"/>
        </w:tabs>
        <w:ind w:left="298"/>
        <w:rPr>
          <w:rFonts w:ascii="Cambria"/>
          <w:b/>
          <w:sz w:val="20"/>
        </w:rPr>
      </w:pPr>
      <w:r>
        <w:rPr>
          <w:rFonts w:ascii="Cambria"/>
          <w:b/>
          <w:sz w:val="20"/>
        </w:rPr>
        <w:t>School Counselor</w:t>
      </w:r>
      <w:r>
        <w:rPr>
          <w:rFonts w:ascii="Cambria"/>
          <w:b/>
          <w:spacing w:val="-2"/>
          <w:sz w:val="20"/>
        </w:rPr>
        <w:t xml:space="preserve"> </w:t>
      </w:r>
      <w:r>
        <w:rPr>
          <w:rFonts w:ascii="Cambria"/>
          <w:b/>
          <w:sz w:val="20"/>
        </w:rPr>
        <w:t xml:space="preserve">Name: </w:t>
      </w:r>
    </w:p>
    <w:p w:rsidR="00E27627" w:rsidRDefault="00A06FEB" w:rsidP="00E27627">
      <w:pPr>
        <w:pStyle w:val="BodyText"/>
        <w:spacing w:line="20" w:lineRule="exact"/>
        <w:ind w:left="185"/>
        <w:rPr>
          <w:rFonts w:ascii="Cambria"/>
          <w:sz w:val="2"/>
        </w:rPr>
      </w:pPr>
      <w:r>
        <w:rPr>
          <w:rFonts w:ascii="Cambria"/>
          <w:noProof/>
          <w:sz w:val="2"/>
        </w:rPr>
        <mc:AlternateContent>
          <mc:Choice Requires="wpg">
            <w:drawing>
              <wp:inline distT="0" distB="0" distL="0" distR="0">
                <wp:extent cx="6877685" cy="6350"/>
                <wp:effectExtent l="9525" t="7620" r="8890" b="5080"/>
                <wp:docPr id="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7685" cy="6350"/>
                          <a:chOff x="0" y="0"/>
                          <a:chExt cx="10831" cy="10"/>
                        </a:xfrm>
                      </wpg:grpSpPr>
                      <wps:wsp>
                        <wps:cNvPr id="2" name="Line 113"/>
                        <wps:cNvCnPr/>
                        <wps:spPr bwMode="auto">
                          <a:xfrm>
                            <a:off x="5" y="5"/>
                            <a:ext cx="35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2"/>
                        <wps:cNvCnPr/>
                        <wps:spPr bwMode="auto">
                          <a:xfrm>
                            <a:off x="352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11"/>
                        <wps:cNvCnPr/>
                        <wps:spPr bwMode="auto">
                          <a:xfrm>
                            <a:off x="3534" y="5"/>
                            <a:ext cx="16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10"/>
                        <wps:cNvCnPr/>
                        <wps:spPr bwMode="auto">
                          <a:xfrm>
                            <a:off x="3702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9"/>
                        <wps:cNvCnPr/>
                        <wps:spPr bwMode="auto">
                          <a:xfrm>
                            <a:off x="3712" y="5"/>
                            <a:ext cx="285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8"/>
                        <wps:cNvCnPr/>
                        <wps:spPr bwMode="auto">
                          <a:xfrm>
                            <a:off x="6570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7"/>
                        <wps:cNvCnPr/>
                        <wps:spPr bwMode="auto">
                          <a:xfrm>
                            <a:off x="6580" y="5"/>
                            <a:ext cx="72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6"/>
                        <wps:cNvCnPr/>
                        <wps:spPr bwMode="auto">
                          <a:xfrm>
                            <a:off x="7305" y="5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05"/>
                        <wps:cNvCnPr/>
                        <wps:spPr bwMode="auto">
                          <a:xfrm>
                            <a:off x="7314" y="5"/>
                            <a:ext cx="109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4"/>
                        <wps:cNvCnPr/>
                        <wps:spPr bwMode="auto">
                          <a:xfrm>
                            <a:off x="8406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3"/>
                        <wps:cNvCnPr/>
                        <wps:spPr bwMode="auto">
                          <a:xfrm>
                            <a:off x="8416" y="5"/>
                            <a:ext cx="24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2" o:spid="_x0000_s1026" style="width:541.55pt;height:.5pt;mso-position-horizontal-relative:char;mso-position-vertical-relative:line" coordsize="108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">
                <v:line id="Line 113" o:spid="_x0000_s1027" style="position:absolute;visibility:visible;mso-wrap-style:square" from="5,5" to="352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112" o:spid="_x0000_s1028" style="position:absolute;visibility:visible;mso-wrap-style:square" from="3524,5" to="353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111" o:spid="_x0000_s1029" style="position:absolute;visibility:visible;mso-wrap-style:square" from="3534,5" to="370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110" o:spid="_x0000_s1030" style="position:absolute;visibility:visible;mso-wrap-style:square" from="3702,5" to="371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109" o:spid="_x0000_s1031" style="position:absolute;visibility:visible;mso-wrap-style:square" from="3712,5" to="657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v:line id="Line 108" o:spid="_x0000_s1032" style="position:absolute;visibility:visible;mso-wrap-style:square" from="6570,5" to="65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line id="Line 107" o:spid="_x0000_s1033" style="position:absolute;visibility:visible;mso-wrap-style:square" from="6580,5" to="730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v:line id="Line 106" o:spid="_x0000_s1034" style="position:absolute;visibility:visible;mso-wrap-style:square" from="7305,5" to="731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05" o:spid="_x0000_s1035" style="position:absolute;visibility:visible;mso-wrap-style:square" from="7314,5" to="840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line id="Line 104" o:spid="_x0000_s1036" style="position:absolute;visibility:visible;mso-wrap-style:square" from="8406,5" to="84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FQjcEAAADbAAAADwAAAGRycy9kb3ducmV2LnhtbERPyWrDMBC9F/IPYgK9NXJyaIoT2TSF&#10;LOBT0kJ7HKSJZWqNjKXazt9XhUBv83jrbMvJtWKgPjSeFSwXGQhi7U3DtYKP9/3TC4gQkQ22nknB&#10;jQKUxexhi7nxI59puMRapBAOOSqwMXa5lEFbchgWviNO3NX3DmOCfS1Nj2MKd61cZdmzdNhwarDY&#10;0Zsl/X35cQqGY/U1VGuP+vhZ7azeH5r1eFDqcT69bkBEmuK/+O4+mTR/BX+/pANk8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0VCNwQAAANsAAAAPAAAAAAAAAAAAAAAA&#10;AKECAABkcnMvZG93bnJldi54bWxQSwUGAAAAAAQABAD5AAAAjwMAAAAA&#10;" strokeweight=".48pt"/>
                <v:line id="Line 103" o:spid="_x0000_s1037" style="position:absolute;visibility:visible;mso-wrap-style:square" from="8416,5" to="1082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31FsEAAADbAAAADwAAAGRycy9kb3ducmV2LnhtbERP32vCMBB+H/g/hBP2NlM3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nfUWwQAAANsAAAAPAAAAAAAAAAAAAAAA&#10;AKECAABkcnMvZG93bnJldi54bWxQSwUGAAAAAAQABAD5AAAAjwMAAAAA&#10;" strokeweight=".48pt"/>
                <w10:anchorlock/>
              </v:group>
            </w:pict>
          </mc:Fallback>
        </mc:AlternateContent>
      </w:r>
    </w:p>
    <w:p w:rsidR="00E27627" w:rsidRDefault="00E27627" w:rsidP="00E27627">
      <w:pPr>
        <w:tabs>
          <w:tab w:val="left" w:pos="7598"/>
          <w:tab w:val="left" w:pos="9983"/>
          <w:tab w:val="left" w:pos="10236"/>
        </w:tabs>
        <w:spacing w:before="198" w:after="10"/>
        <w:ind w:left="298"/>
        <w:rPr>
          <w:rFonts w:ascii="Cambria"/>
          <w:i/>
          <w:sz w:val="18"/>
        </w:rPr>
      </w:pPr>
      <w:r>
        <w:rPr>
          <w:rFonts w:ascii="Cambria"/>
          <w:b/>
          <w:position w:val="-3"/>
          <w:sz w:val="20"/>
        </w:rPr>
        <w:t>Evidence of Impact</w:t>
      </w:r>
      <w:r>
        <w:rPr>
          <w:rFonts w:ascii="Cambria"/>
          <w:b/>
          <w:spacing w:val="-4"/>
          <w:position w:val="-3"/>
          <w:sz w:val="20"/>
        </w:rPr>
        <w:t xml:space="preserve"> </w:t>
      </w:r>
      <w:r>
        <w:rPr>
          <w:rFonts w:ascii="Cambria"/>
          <w:b/>
          <w:position w:val="-3"/>
          <w:sz w:val="20"/>
        </w:rPr>
        <w:t>Used:</w:t>
      </w:r>
      <w:r w:rsidR="008D0740">
        <w:rPr>
          <w:rFonts w:ascii="Cambria"/>
          <w:b/>
          <w:position w:val="-3"/>
          <w:sz w:val="20"/>
        </w:rPr>
        <w:t xml:space="preserve"> </w:t>
      </w:r>
      <w:r>
        <w:rPr>
          <w:rFonts w:ascii="Cambria"/>
          <w:i/>
          <w:sz w:val="18"/>
        </w:rPr>
        <w:tab/>
      </w:r>
    </w:p>
    <w:tbl>
      <w:tblPr>
        <w:tblW w:w="0" w:type="auto"/>
        <w:tblInd w:w="1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1"/>
        <w:gridCol w:w="1152"/>
        <w:gridCol w:w="1277"/>
        <w:gridCol w:w="2232"/>
        <w:gridCol w:w="200"/>
        <w:gridCol w:w="252"/>
        <w:gridCol w:w="1169"/>
        <w:gridCol w:w="1172"/>
        <w:gridCol w:w="1169"/>
      </w:tblGrid>
      <w:tr w:rsidR="00E27627" w:rsidTr="003367B5">
        <w:trPr>
          <w:trHeight w:hRule="exact" w:val="268"/>
        </w:trPr>
        <w:tc>
          <w:tcPr>
            <w:tcW w:w="10893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8D"/>
          </w:tcPr>
          <w:p w:rsidR="00E27627" w:rsidRDefault="00E27627" w:rsidP="003367B5">
            <w:pPr>
              <w:pStyle w:val="TableParagraph"/>
              <w:spacing w:line="254" w:lineRule="exact"/>
              <w:ind w:left="4385" w:right="4384"/>
              <w:jc w:val="center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>Learning Content</w:t>
            </w:r>
          </w:p>
        </w:tc>
      </w:tr>
      <w:tr w:rsidR="00E27627" w:rsidTr="003367B5">
        <w:trPr>
          <w:trHeight w:hRule="exact" w:val="1692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627" w:rsidRPr="00952BE7" w:rsidRDefault="00E27627" w:rsidP="003367B5">
            <w:pPr>
              <w:pStyle w:val="TableParagraph"/>
              <w:ind w:left="103"/>
              <w:rPr>
                <w:rFonts w:ascii="Cambria"/>
                <w:sz w:val="20"/>
              </w:rPr>
            </w:pPr>
            <w:r>
              <w:rPr>
                <w:rFonts w:ascii="Cambria"/>
                <w:i/>
                <w:sz w:val="20"/>
              </w:rPr>
              <w:t xml:space="preserve">(Identify the comprehensive school counseling activity, intervention, or instruction to be implemented.  Include the state curriculum standards the SLO addresses if applicable) </w:t>
            </w:r>
          </w:p>
          <w:p w:rsidR="00E27627" w:rsidRPr="00952BE7" w:rsidRDefault="00E27627" w:rsidP="00005CF9">
            <w:pPr>
              <w:rPr>
                <w:rFonts w:ascii="Cambria"/>
                <w:sz w:val="20"/>
              </w:rPr>
            </w:pPr>
          </w:p>
        </w:tc>
      </w:tr>
      <w:tr w:rsidR="00E27627" w:rsidTr="003367B5">
        <w:trPr>
          <w:trHeight w:hRule="exact" w:val="298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8D"/>
          </w:tcPr>
          <w:p w:rsidR="00E27627" w:rsidRDefault="00E27627" w:rsidP="003367B5">
            <w:pPr>
              <w:pStyle w:val="TableParagraph"/>
              <w:spacing w:line="258" w:lineRule="exact"/>
              <w:ind w:left="4385" w:right="4385"/>
              <w:jc w:val="center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>Interval of Instruction</w:t>
            </w:r>
          </w:p>
        </w:tc>
      </w:tr>
      <w:tr w:rsidR="00E27627" w:rsidTr="003367B5">
        <w:trPr>
          <w:trHeight w:hRule="exact" w:val="949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F9" w:rsidRPr="00944CEB" w:rsidRDefault="00E27627" w:rsidP="00005CF9">
            <w:pPr>
              <w:pStyle w:val="TableParagraph"/>
              <w:spacing w:line="234" w:lineRule="exact"/>
              <w:ind w:left="103"/>
              <w:rPr>
                <w:rFonts w:asciiTheme="minorHAnsi" w:hAnsiTheme="minorHAnsi"/>
                <w:i/>
                <w:sz w:val="20"/>
              </w:rPr>
            </w:pPr>
            <w:r>
              <w:rPr>
                <w:rFonts w:ascii="Cambria"/>
                <w:i/>
                <w:sz w:val="20"/>
              </w:rPr>
              <w:t xml:space="preserve">(How much time will students have to reach their goals? A unit? A semester? </w:t>
            </w:r>
          </w:p>
          <w:p w:rsidR="00E27627" w:rsidRPr="00944CEB" w:rsidRDefault="00E27627" w:rsidP="003367B5">
            <w:pPr>
              <w:pStyle w:val="TableParagraph"/>
              <w:spacing w:line="234" w:lineRule="exact"/>
              <w:ind w:left="103"/>
              <w:rPr>
                <w:rFonts w:asciiTheme="minorHAnsi" w:hAnsiTheme="minorHAnsi"/>
                <w:i/>
                <w:sz w:val="20"/>
              </w:rPr>
            </w:pPr>
          </w:p>
        </w:tc>
      </w:tr>
      <w:tr w:rsidR="00E27627" w:rsidTr="003367B5">
        <w:trPr>
          <w:trHeight w:hRule="exact" w:val="266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8D"/>
          </w:tcPr>
          <w:p w:rsidR="00E27627" w:rsidRDefault="00E27627" w:rsidP="003367B5">
            <w:pPr>
              <w:pStyle w:val="TableParagraph"/>
              <w:spacing w:line="258" w:lineRule="exact"/>
              <w:ind w:left="4385" w:right="4385"/>
              <w:jc w:val="center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>Student Population(s)</w:t>
            </w:r>
          </w:p>
        </w:tc>
      </w:tr>
      <w:tr w:rsidR="00E27627" w:rsidTr="003367B5">
        <w:trPr>
          <w:trHeight w:hRule="exact" w:val="271"/>
        </w:trPr>
        <w:tc>
          <w:tcPr>
            <w:tcW w:w="738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27627" w:rsidRDefault="00E27627" w:rsidP="003367B5">
            <w:pPr>
              <w:pStyle w:val="TableParagraph"/>
              <w:ind w:left="103" w:right="97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sz w:val="20"/>
              </w:rPr>
              <w:t>(Describe the student population(s) inclu</w:t>
            </w:r>
            <w:r w:rsidR="007E733E">
              <w:rPr>
                <w:rFonts w:ascii="Cambria"/>
                <w:i/>
                <w:sz w:val="20"/>
              </w:rPr>
              <w:t>ded in this SLO. Include IEP, E</w:t>
            </w:r>
            <w:r>
              <w:rPr>
                <w:rFonts w:ascii="Cambria"/>
                <w:i/>
                <w:sz w:val="20"/>
              </w:rPr>
              <w:t>L, and Free and Reduced Price Lunch (F/RL) data)</w:t>
            </w:r>
          </w:p>
          <w:p w:rsidR="00E27627" w:rsidRDefault="00E27627" w:rsidP="003367B5">
            <w:pPr>
              <w:pStyle w:val="TableParagraph"/>
              <w:ind w:left="103" w:right="97"/>
              <w:rPr>
                <w:rFonts w:ascii="Cambria"/>
                <w:i/>
                <w:sz w:val="20"/>
              </w:rPr>
            </w:pPr>
          </w:p>
          <w:p w:rsidR="00E27627" w:rsidRPr="00944CEB" w:rsidRDefault="00E27627" w:rsidP="003367B5">
            <w:pPr>
              <w:pStyle w:val="TableParagraph"/>
              <w:ind w:left="103" w:right="97"/>
              <w:rPr>
                <w:rFonts w:asciiTheme="minorHAnsi" w:hAnsiTheme="minorHAnsi"/>
                <w:sz w:val="20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9539"/>
          </w:tcPr>
          <w:p w:rsidR="00E27627" w:rsidRDefault="00E27627" w:rsidP="003367B5">
            <w:pPr>
              <w:pStyle w:val="TableParagraph"/>
              <w:spacing w:line="234" w:lineRule="exact"/>
              <w:ind w:left="367"/>
              <w:rPr>
                <w:rFonts w:ascii="Cambria"/>
                <w:sz w:val="20"/>
              </w:rPr>
            </w:pPr>
            <w:r>
              <w:rPr>
                <w:rFonts w:ascii="Cambria"/>
                <w:color w:val="FFFFFF"/>
                <w:sz w:val="20"/>
              </w:rPr>
              <w:t>#IEP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9539"/>
          </w:tcPr>
          <w:p w:rsidR="00E27627" w:rsidRDefault="007E733E" w:rsidP="003367B5">
            <w:pPr>
              <w:pStyle w:val="TableParagraph"/>
              <w:spacing w:line="234" w:lineRule="exact"/>
              <w:ind w:left="353"/>
              <w:rPr>
                <w:rFonts w:ascii="Cambria"/>
                <w:sz w:val="20"/>
              </w:rPr>
            </w:pPr>
            <w:r>
              <w:rPr>
                <w:rFonts w:ascii="Cambria"/>
                <w:color w:val="FFFFFF"/>
                <w:sz w:val="20"/>
              </w:rPr>
              <w:t>#E</w:t>
            </w:r>
            <w:r w:rsidR="00E27627">
              <w:rPr>
                <w:rFonts w:ascii="Cambria"/>
                <w:color w:val="FFFFFF"/>
                <w:sz w:val="20"/>
              </w:rPr>
              <w:t>L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9539"/>
          </w:tcPr>
          <w:p w:rsidR="00E27627" w:rsidRDefault="00E27627" w:rsidP="003367B5">
            <w:pPr>
              <w:pStyle w:val="TableParagraph"/>
              <w:spacing w:line="234" w:lineRule="exact"/>
              <w:ind w:left="295"/>
              <w:rPr>
                <w:rFonts w:ascii="Cambria"/>
                <w:sz w:val="20"/>
              </w:rPr>
            </w:pPr>
            <w:r>
              <w:rPr>
                <w:rFonts w:ascii="Cambria"/>
                <w:color w:val="FFFFFF"/>
                <w:sz w:val="20"/>
              </w:rPr>
              <w:t>#F/RL</w:t>
            </w:r>
          </w:p>
        </w:tc>
      </w:tr>
      <w:tr w:rsidR="00E27627" w:rsidTr="003367B5">
        <w:trPr>
          <w:trHeight w:hRule="exact" w:val="1850"/>
        </w:trPr>
        <w:tc>
          <w:tcPr>
            <w:tcW w:w="7384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627" w:rsidRDefault="00E27627" w:rsidP="003367B5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27627" w:rsidRDefault="00E27627" w:rsidP="003367B5"/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27627" w:rsidRDefault="00E27627" w:rsidP="003367B5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E27627" w:rsidRDefault="00E27627" w:rsidP="003367B5"/>
        </w:tc>
      </w:tr>
      <w:tr w:rsidR="00E27627" w:rsidTr="003367B5">
        <w:trPr>
          <w:trHeight w:hRule="exact" w:val="268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8D"/>
          </w:tcPr>
          <w:p w:rsidR="00E27627" w:rsidRDefault="00E27627" w:rsidP="003367B5">
            <w:pPr>
              <w:pStyle w:val="TableParagraph"/>
              <w:spacing w:line="258" w:lineRule="exact"/>
              <w:ind w:left="4384" w:right="4385"/>
              <w:jc w:val="center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>Targets</w:t>
            </w:r>
          </w:p>
        </w:tc>
      </w:tr>
      <w:tr w:rsidR="00E27627" w:rsidTr="003367B5">
        <w:trPr>
          <w:trHeight w:hRule="exact" w:val="244"/>
        </w:trPr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9539"/>
          </w:tcPr>
          <w:p w:rsidR="00E27627" w:rsidRDefault="00E27627" w:rsidP="003367B5">
            <w:pPr>
              <w:pStyle w:val="TableParagraph"/>
              <w:ind w:left="1123"/>
              <w:rPr>
                <w:rFonts w:ascii="Cambria"/>
                <w:sz w:val="20"/>
              </w:rPr>
            </w:pPr>
            <w:r>
              <w:rPr>
                <w:rFonts w:ascii="Cambria"/>
                <w:color w:val="FFFFFF"/>
                <w:sz w:val="20"/>
              </w:rPr>
              <w:t>Baseline Data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9539"/>
          </w:tcPr>
          <w:p w:rsidR="00E27627" w:rsidRDefault="00E27627" w:rsidP="003367B5">
            <w:pPr>
              <w:pStyle w:val="TableParagraph"/>
              <w:ind w:left="1010"/>
              <w:rPr>
                <w:rFonts w:ascii="Cambria"/>
                <w:sz w:val="20"/>
              </w:rPr>
            </w:pPr>
            <w:r>
              <w:rPr>
                <w:rFonts w:ascii="Cambria"/>
                <w:color w:val="FFFFFF"/>
                <w:sz w:val="20"/>
              </w:rPr>
              <w:t>Expected Growth</w:t>
            </w: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39539"/>
          </w:tcPr>
          <w:p w:rsidR="00E27627" w:rsidRDefault="00E27627" w:rsidP="003367B5">
            <w:pPr>
              <w:pStyle w:val="TableParagraph"/>
              <w:rPr>
                <w:rFonts w:ascii="Cambria"/>
                <w:sz w:val="20"/>
              </w:rPr>
            </w:pPr>
            <w:r>
              <w:rPr>
                <w:rFonts w:ascii="Cambria"/>
                <w:color w:val="FFFFFF"/>
                <w:sz w:val="20"/>
              </w:rPr>
              <w:t xml:space="preserve">          Activities, Interventions, Instruction</w:t>
            </w:r>
          </w:p>
        </w:tc>
      </w:tr>
      <w:tr w:rsidR="00E27627" w:rsidTr="003367B5">
        <w:trPr>
          <w:trHeight w:hRule="exact" w:val="2772"/>
        </w:trPr>
        <w:tc>
          <w:tcPr>
            <w:tcW w:w="3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627" w:rsidRPr="00EA7E0E" w:rsidRDefault="00E27627" w:rsidP="003367B5">
            <w:pPr>
              <w:rPr>
                <w:sz w:val="20"/>
                <w:szCs w:val="20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A6" w:rsidRPr="00EA7E0E" w:rsidRDefault="00EB65A6" w:rsidP="004715A3">
            <w:pPr>
              <w:rPr>
                <w:sz w:val="20"/>
                <w:szCs w:val="20"/>
              </w:rPr>
            </w:pPr>
          </w:p>
        </w:tc>
        <w:tc>
          <w:tcPr>
            <w:tcW w:w="3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1518" w:rsidRPr="00AC4C5B" w:rsidRDefault="00F71518" w:rsidP="00EB65A6">
            <w:pPr>
              <w:rPr>
                <w:sz w:val="18"/>
                <w:szCs w:val="18"/>
              </w:rPr>
            </w:pPr>
          </w:p>
        </w:tc>
      </w:tr>
      <w:tr w:rsidR="00E27627" w:rsidTr="003367B5">
        <w:trPr>
          <w:trHeight w:hRule="exact" w:val="270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8D"/>
          </w:tcPr>
          <w:p w:rsidR="00E27627" w:rsidRPr="00EA7E0E" w:rsidRDefault="00E27627" w:rsidP="003367B5">
            <w:pPr>
              <w:pStyle w:val="TableParagraph"/>
              <w:spacing w:line="258" w:lineRule="exact"/>
              <w:ind w:left="4385" w:right="4385"/>
              <w:jc w:val="center"/>
              <w:rPr>
                <w:rFonts w:ascii="Cambria"/>
                <w:sz w:val="20"/>
                <w:szCs w:val="20"/>
              </w:rPr>
            </w:pPr>
            <w:r w:rsidRPr="00EA7E0E">
              <w:rPr>
                <w:rFonts w:ascii="Cambria"/>
                <w:color w:val="FFFFFF"/>
                <w:sz w:val="20"/>
                <w:szCs w:val="20"/>
              </w:rPr>
              <w:t>Rationale</w:t>
            </w:r>
          </w:p>
        </w:tc>
      </w:tr>
      <w:tr w:rsidR="00E27627" w:rsidTr="003367B5">
        <w:trPr>
          <w:trHeight w:hRule="exact" w:val="1511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7627" w:rsidRDefault="00E27627" w:rsidP="003367B5">
            <w:pPr>
              <w:pStyle w:val="TableParagraph"/>
              <w:ind w:left="103" w:right="166"/>
              <w:rPr>
                <w:rFonts w:ascii="Cambria"/>
                <w:i/>
                <w:sz w:val="20"/>
              </w:rPr>
            </w:pPr>
            <w:r>
              <w:rPr>
                <w:rFonts w:ascii="Cambria"/>
                <w:i/>
                <w:sz w:val="20"/>
              </w:rPr>
              <w:t>(State how the growth targets are appropriate and rigorous. Explain how the identified activities, interventions, or instruction  are appropriate to reach those growth targets)</w:t>
            </w:r>
          </w:p>
          <w:p w:rsidR="00E27627" w:rsidRPr="00F27780" w:rsidRDefault="00E27627" w:rsidP="00544ACF">
            <w:pPr>
              <w:pStyle w:val="TableParagraph"/>
              <w:ind w:left="103" w:right="166"/>
              <w:rPr>
                <w:rFonts w:asciiTheme="minorHAnsi" w:hAnsiTheme="minorHAnsi"/>
                <w:sz w:val="20"/>
              </w:rPr>
            </w:pPr>
          </w:p>
        </w:tc>
      </w:tr>
      <w:tr w:rsidR="00E27627" w:rsidTr="003367B5">
        <w:trPr>
          <w:trHeight w:hRule="exact" w:val="269"/>
        </w:trPr>
        <w:tc>
          <w:tcPr>
            <w:tcW w:w="108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A8D"/>
          </w:tcPr>
          <w:p w:rsidR="00E27627" w:rsidRDefault="00E27627" w:rsidP="003367B5">
            <w:pPr>
              <w:pStyle w:val="TableParagraph"/>
              <w:spacing w:line="258" w:lineRule="exact"/>
              <w:ind w:left="4384" w:right="4385"/>
              <w:jc w:val="center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>Results</w:t>
            </w:r>
          </w:p>
        </w:tc>
      </w:tr>
      <w:tr w:rsidR="00E27627" w:rsidTr="003367B5">
        <w:trPr>
          <w:trHeight w:hRule="exact" w:val="674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3A9"/>
          </w:tcPr>
          <w:p w:rsidR="00E27627" w:rsidRDefault="00E27627" w:rsidP="003367B5">
            <w:pPr>
              <w:pStyle w:val="TableParagraph"/>
              <w:ind w:left="595" w:right="579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 xml:space="preserve">Total # of Students </w:t>
            </w: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3A9"/>
          </w:tcPr>
          <w:p w:rsidR="00E27627" w:rsidRDefault="00E27627" w:rsidP="007E733E">
            <w:pPr>
              <w:pStyle w:val="TableParagraph"/>
              <w:spacing w:line="258" w:lineRule="exact"/>
              <w:jc w:val="center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># Students Met Target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3A9"/>
          </w:tcPr>
          <w:p w:rsidR="00E27627" w:rsidRDefault="00E27627" w:rsidP="003367B5">
            <w:pPr>
              <w:pStyle w:val="TableParagraph"/>
              <w:spacing w:line="258" w:lineRule="exact"/>
              <w:ind w:left="136"/>
              <w:rPr>
                <w:rFonts w:ascii="Cambria"/>
              </w:rPr>
            </w:pPr>
            <w:r>
              <w:rPr>
                <w:rFonts w:ascii="Cambria"/>
                <w:color w:val="FFFFFF"/>
              </w:rPr>
              <w:t>% Students Met Target</w:t>
            </w: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83A9"/>
          </w:tcPr>
          <w:p w:rsidR="00E27627" w:rsidRPr="00D15B16" w:rsidRDefault="007E733E" w:rsidP="003367B5">
            <w:pPr>
              <w:pStyle w:val="TableParagraph"/>
              <w:spacing w:line="258" w:lineRule="exact"/>
              <w:ind w:left="765"/>
              <w:rPr>
                <w:rFonts w:ascii="Cambria"/>
                <w:color w:val="FFFFFF" w:themeColor="background1"/>
              </w:rPr>
            </w:pPr>
            <w:r>
              <w:rPr>
                <w:rFonts w:ascii="Cambria"/>
                <w:color w:val="FFFFFF" w:themeColor="background1"/>
              </w:rPr>
              <w:t xml:space="preserve">          </w:t>
            </w:r>
            <w:bookmarkStart w:id="2" w:name="_GoBack"/>
            <w:bookmarkEnd w:id="2"/>
            <w:r w:rsidR="00E27627">
              <w:rPr>
                <w:rFonts w:ascii="Cambria"/>
                <w:color w:val="FFFFFF" w:themeColor="background1"/>
              </w:rPr>
              <w:t>Comments</w:t>
            </w:r>
          </w:p>
        </w:tc>
      </w:tr>
      <w:tr w:rsidR="00E27627" w:rsidTr="003367B5">
        <w:trPr>
          <w:trHeight w:hRule="exact" w:val="991"/>
        </w:trPr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627" w:rsidRDefault="00E27627" w:rsidP="003367B5">
            <w:pPr>
              <w:pStyle w:val="TableParagraph"/>
              <w:ind w:left="225" w:right="230" w:firstLine="2"/>
              <w:jc w:val="center"/>
              <w:rPr>
                <w:rFonts w:ascii="Cambria"/>
                <w:sz w:val="20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627" w:rsidRDefault="00E27627" w:rsidP="003367B5">
            <w:pPr>
              <w:pStyle w:val="TableParagraph"/>
              <w:ind w:left="263" w:right="267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E27627" w:rsidRDefault="00E27627" w:rsidP="00544ACF">
            <w:pPr>
              <w:pStyle w:val="TableParagraph"/>
              <w:ind w:left="285" w:right="287"/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3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44ACF" w:rsidRDefault="00544ACF" w:rsidP="00E27627">
            <w:pPr>
              <w:pStyle w:val="TableParagraph"/>
              <w:rPr>
                <w:rFonts w:ascii="Cambria"/>
                <w:sz w:val="20"/>
              </w:rPr>
            </w:pPr>
          </w:p>
        </w:tc>
      </w:tr>
    </w:tbl>
    <w:p w:rsidR="00E27627" w:rsidRDefault="00E27627" w:rsidP="00E27627">
      <w:pPr>
        <w:rPr>
          <w:rFonts w:ascii="Cambria"/>
          <w:sz w:val="20"/>
        </w:rPr>
        <w:sectPr w:rsidR="00E27627">
          <w:footerReference w:type="default" r:id="rId8"/>
          <w:pgSz w:w="12240" w:h="15840"/>
          <w:pgMar w:top="320" w:right="600" w:bottom="660" w:left="520" w:header="0" w:footer="475" w:gutter="0"/>
          <w:cols w:space="720"/>
        </w:sectPr>
      </w:pPr>
    </w:p>
    <w:p w:rsidR="00E27627" w:rsidRDefault="00E27627" w:rsidP="00E27627"/>
    <w:p w:rsidR="00323D8B" w:rsidRDefault="00323D8B"/>
    <w:sectPr w:rsidR="00323D8B" w:rsidSect="002432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F5A" w:rsidRDefault="00183F5A">
      <w:r>
        <w:separator/>
      </w:r>
    </w:p>
  </w:endnote>
  <w:endnote w:type="continuationSeparator" w:id="0">
    <w:p w:rsidR="00183F5A" w:rsidRDefault="0018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ras Medium ITC">
    <w:altName w:val="Avenir Medium"/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11B" w:rsidRDefault="00A06F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9617075</wp:posOffset>
              </wp:positionV>
              <wp:extent cx="3999865" cy="165735"/>
              <wp:effectExtent l="0" t="0" r="635" b="571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98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611B" w:rsidRDefault="00005CF9">
                          <w:pPr>
                            <w:spacing w:line="245" w:lineRule="exact"/>
                            <w:ind w:left="20"/>
                          </w:pPr>
                          <w:r>
                            <w:t>© 2014 Missouri Department of Elementary and Secondary Education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757.25pt;width:314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" filled="f" stroked="f">
              <v:textbox inset="0,0,0,0">
                <w:txbxContent>
                  <w:p w:rsidR="0015611B" w:rsidRDefault="00005CF9">
                    <w:pPr>
                      <w:spacing w:line="245" w:lineRule="exact"/>
                      <w:ind w:left="20"/>
                    </w:pPr>
                    <w:r>
                      <w:t>© 2014 Missouri Department of Elementary and Secondary Education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F5A" w:rsidRDefault="00183F5A">
      <w:r>
        <w:separator/>
      </w:r>
    </w:p>
  </w:footnote>
  <w:footnote w:type="continuationSeparator" w:id="0">
    <w:p w:rsidR="00183F5A" w:rsidRDefault="00183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627"/>
    <w:rsid w:val="00005CF9"/>
    <w:rsid w:val="000A72B0"/>
    <w:rsid w:val="00183F5A"/>
    <w:rsid w:val="00243222"/>
    <w:rsid w:val="00323D8B"/>
    <w:rsid w:val="00436F71"/>
    <w:rsid w:val="004715A3"/>
    <w:rsid w:val="00544ACF"/>
    <w:rsid w:val="00560B83"/>
    <w:rsid w:val="007E733E"/>
    <w:rsid w:val="008D0740"/>
    <w:rsid w:val="009C25E2"/>
    <w:rsid w:val="00A06FEB"/>
    <w:rsid w:val="00AC4C5B"/>
    <w:rsid w:val="00B040A3"/>
    <w:rsid w:val="00E27627"/>
    <w:rsid w:val="00EB65A6"/>
    <w:rsid w:val="00F7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76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76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7627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27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276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2762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7627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27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Raytown Quality Schools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jennandkyle</dc:creator>
  <cp:lastModifiedBy>Ernst, Amber</cp:lastModifiedBy>
  <cp:revision>2</cp:revision>
  <dcterms:created xsi:type="dcterms:W3CDTF">2017-10-05T18:32:00Z</dcterms:created>
  <dcterms:modified xsi:type="dcterms:W3CDTF">2017-10-05T18:32:00Z</dcterms:modified>
</cp:coreProperties>
</file>