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A08FB" w14:textId="143BA8E2" w:rsidR="002B6EF4" w:rsidRPr="005C1606" w:rsidRDefault="002B6EF4" w:rsidP="005C1606">
      <w:pPr>
        <w:ind w:left="360"/>
        <w:jc w:val="center"/>
        <w:rPr>
          <w:rFonts w:cstheme="minorHAnsi"/>
          <w:b/>
        </w:rPr>
      </w:pPr>
      <w:r w:rsidRPr="005C1606">
        <w:rPr>
          <w:rFonts w:cstheme="minorHAnsi"/>
          <w:b/>
        </w:rPr>
        <w:t>Frequently Asked Questions</w:t>
      </w:r>
    </w:p>
    <w:p w14:paraId="38562768" w14:textId="4C1B717E" w:rsidR="00170791" w:rsidRPr="005C1606" w:rsidRDefault="00CE25FB" w:rsidP="005C1606">
      <w:pPr>
        <w:ind w:left="360"/>
        <w:jc w:val="center"/>
        <w:rPr>
          <w:rFonts w:cstheme="minorHAnsi"/>
          <w:b/>
        </w:rPr>
      </w:pPr>
      <w:r w:rsidRPr="005C1606">
        <w:rPr>
          <w:rFonts w:cstheme="minorHAnsi"/>
          <w:b/>
        </w:rPr>
        <w:t xml:space="preserve">October 7, 2021 </w:t>
      </w:r>
      <w:r w:rsidR="00EB38ED" w:rsidRPr="005C1606">
        <w:rPr>
          <w:rFonts w:cstheme="minorHAnsi"/>
          <w:b/>
        </w:rPr>
        <w:t>C</w:t>
      </w:r>
      <w:r w:rsidRPr="005C1606">
        <w:rPr>
          <w:rFonts w:cstheme="minorHAnsi"/>
          <w:b/>
        </w:rPr>
        <w:t xml:space="preserve">ompliance </w:t>
      </w:r>
      <w:r w:rsidR="00EB38ED" w:rsidRPr="005C1606">
        <w:rPr>
          <w:rFonts w:cstheme="minorHAnsi"/>
          <w:b/>
        </w:rPr>
        <w:t xml:space="preserve">Team </w:t>
      </w:r>
      <w:r w:rsidRPr="005C1606">
        <w:rPr>
          <w:rFonts w:cstheme="minorHAnsi"/>
          <w:b/>
        </w:rPr>
        <w:t>Zoom meeting</w:t>
      </w:r>
    </w:p>
    <w:p w14:paraId="5C32857D" w14:textId="77777777" w:rsidR="003720CD" w:rsidRPr="005C1606" w:rsidRDefault="003720CD" w:rsidP="005C1606">
      <w:pPr>
        <w:ind w:left="360"/>
        <w:rPr>
          <w:rFonts w:cstheme="minorHAnsi"/>
          <w:b/>
        </w:rPr>
      </w:pPr>
    </w:p>
    <w:p w14:paraId="1937FBE8" w14:textId="77777777" w:rsidR="003720CD" w:rsidRPr="005C1606" w:rsidRDefault="003720CD" w:rsidP="005C1606">
      <w:pPr>
        <w:ind w:left="360"/>
        <w:rPr>
          <w:rFonts w:cstheme="minorHAnsi"/>
          <w:b/>
          <w:u w:val="single"/>
        </w:rPr>
      </w:pPr>
      <w:r w:rsidRPr="005C1606">
        <w:rPr>
          <w:rFonts w:cstheme="minorHAnsi"/>
          <w:b/>
          <w:u w:val="single"/>
        </w:rPr>
        <w:t>RED Questions</w:t>
      </w:r>
    </w:p>
    <w:p w14:paraId="6EF31F86" w14:textId="77777777" w:rsidR="00170791" w:rsidRPr="005C1606" w:rsidRDefault="00CE25FB" w:rsidP="005C1606">
      <w:pPr>
        <w:pStyle w:val="ListParagraph"/>
        <w:numPr>
          <w:ilvl w:val="0"/>
          <w:numId w:val="5"/>
        </w:numPr>
        <w:ind w:left="360" w:firstLine="0"/>
        <w:rPr>
          <w:rFonts w:cstheme="minorHAnsi"/>
          <w:b/>
        </w:rPr>
      </w:pPr>
      <w:r w:rsidRPr="005C1606">
        <w:rPr>
          <w:rFonts w:cstheme="minorHAnsi"/>
          <w:b/>
        </w:rPr>
        <w:t>When completing the RED, what</w:t>
      </w:r>
      <w:r w:rsidR="00170791" w:rsidRPr="005C1606">
        <w:rPr>
          <w:rFonts w:cstheme="minorHAnsi"/>
          <w:b/>
        </w:rPr>
        <w:t xml:space="preserve"> is the preferred way to document parent input (or lack thereof) when a parent </w:t>
      </w:r>
      <w:r w:rsidRPr="005C1606">
        <w:rPr>
          <w:rFonts w:cstheme="minorHAnsi"/>
          <w:b/>
        </w:rPr>
        <w:t>does not respond after</w:t>
      </w:r>
      <w:r w:rsidR="00170791" w:rsidRPr="005C1606">
        <w:rPr>
          <w:rFonts w:cstheme="minorHAnsi"/>
          <w:b/>
        </w:rPr>
        <w:t xml:space="preserve"> multiple attempts? </w:t>
      </w:r>
    </w:p>
    <w:p w14:paraId="182E2AAA" w14:textId="249ADF9F" w:rsidR="00170791" w:rsidRPr="005C1606" w:rsidRDefault="000A27A5" w:rsidP="005C1606">
      <w:pPr>
        <w:ind w:left="720"/>
        <w:rPr>
          <w:rFonts w:cstheme="minorHAnsi"/>
        </w:rPr>
      </w:pPr>
      <w:r w:rsidRPr="00D844AF">
        <w:rPr>
          <w:rFonts w:cstheme="minorHAnsi"/>
        </w:rPr>
        <w:t>If the parent did not provide information</w:t>
      </w:r>
      <w:r w:rsidR="00D844AF" w:rsidRPr="00D844AF">
        <w:rPr>
          <w:rFonts w:cstheme="minorHAnsi"/>
        </w:rPr>
        <w:t>,</w:t>
      </w:r>
      <w:r w:rsidRPr="00D844AF">
        <w:rPr>
          <w:rFonts w:cstheme="minorHAnsi"/>
        </w:rPr>
        <w:t xml:space="preserve"> include a statement in th</w:t>
      </w:r>
      <w:r w:rsidR="00CE25FB" w:rsidRPr="00D844AF">
        <w:rPr>
          <w:rFonts w:cstheme="minorHAnsi"/>
        </w:rPr>
        <w:t xml:space="preserve">e </w:t>
      </w:r>
      <w:r w:rsidR="00CE25FB" w:rsidRPr="005C1606">
        <w:rPr>
          <w:rFonts w:cstheme="minorHAnsi"/>
        </w:rPr>
        <w:t xml:space="preserve">RED </w:t>
      </w:r>
      <w:r>
        <w:rPr>
          <w:rFonts w:cstheme="minorHAnsi"/>
        </w:rPr>
        <w:t>tha</w:t>
      </w:r>
      <w:r w:rsidR="00CE25FB" w:rsidRPr="005C1606">
        <w:rPr>
          <w:rFonts w:cstheme="minorHAnsi"/>
        </w:rPr>
        <w:t xml:space="preserve">t the parent </w:t>
      </w:r>
      <w:r w:rsidR="00170791" w:rsidRPr="005C1606">
        <w:rPr>
          <w:rFonts w:cstheme="minorHAnsi"/>
        </w:rPr>
        <w:t>was provided an opp</w:t>
      </w:r>
      <w:bookmarkStart w:id="0" w:name="_GoBack"/>
      <w:bookmarkEnd w:id="0"/>
      <w:r w:rsidR="00170791" w:rsidRPr="005C1606">
        <w:rPr>
          <w:rFonts w:cstheme="minorHAnsi"/>
        </w:rPr>
        <w:t>ortunity t</w:t>
      </w:r>
      <w:r w:rsidR="00CE25FB" w:rsidRPr="005C1606">
        <w:rPr>
          <w:rFonts w:cstheme="minorHAnsi"/>
        </w:rPr>
        <w:t xml:space="preserve">o participate and provide input but </w:t>
      </w:r>
      <w:r w:rsidR="00170791" w:rsidRPr="005C1606">
        <w:rPr>
          <w:rFonts w:cstheme="minorHAnsi"/>
        </w:rPr>
        <w:t>no</w:t>
      </w:r>
      <w:r w:rsidR="00CE25FB" w:rsidRPr="005C1606">
        <w:rPr>
          <w:rFonts w:cstheme="minorHAnsi"/>
        </w:rPr>
        <w:t xml:space="preserve"> information </w:t>
      </w:r>
      <w:r w:rsidR="00170791" w:rsidRPr="005C1606">
        <w:rPr>
          <w:rFonts w:cstheme="minorHAnsi"/>
        </w:rPr>
        <w:t xml:space="preserve">was received. </w:t>
      </w:r>
      <w:r w:rsidR="003720CD" w:rsidRPr="005C1606">
        <w:rPr>
          <w:rFonts w:cstheme="minorHAnsi"/>
        </w:rPr>
        <w:t>Include any r</w:t>
      </w:r>
      <w:r w:rsidR="00EB38ED" w:rsidRPr="005C1606">
        <w:rPr>
          <w:rFonts w:cstheme="minorHAnsi"/>
        </w:rPr>
        <w:t>ecent i</w:t>
      </w:r>
      <w:r w:rsidR="00CE25FB" w:rsidRPr="005C1606">
        <w:rPr>
          <w:rFonts w:cstheme="minorHAnsi"/>
        </w:rPr>
        <w:t>nformation</w:t>
      </w:r>
      <w:r w:rsidR="00170791" w:rsidRPr="005C1606">
        <w:rPr>
          <w:rFonts w:cstheme="minorHAnsi"/>
        </w:rPr>
        <w:t xml:space="preserve"> provided by parents at parent teacher conferences or during other times when staff talked to the parents. </w:t>
      </w:r>
      <w:r w:rsidR="00EB38ED" w:rsidRPr="005C1606">
        <w:rPr>
          <w:rFonts w:cstheme="minorHAnsi"/>
        </w:rPr>
        <w:t xml:space="preserve">It </w:t>
      </w:r>
      <w:r w:rsidR="003720CD" w:rsidRPr="005C1606">
        <w:rPr>
          <w:rFonts w:cstheme="minorHAnsi"/>
        </w:rPr>
        <w:t xml:space="preserve">should also be noted that it </w:t>
      </w:r>
      <w:r w:rsidR="00EB38ED" w:rsidRPr="005C1606">
        <w:rPr>
          <w:rFonts w:cstheme="minorHAnsi"/>
        </w:rPr>
        <w:t>is appropriate to</w:t>
      </w:r>
      <w:r w:rsidR="00170791" w:rsidRPr="005C1606">
        <w:rPr>
          <w:rFonts w:cstheme="minorHAnsi"/>
        </w:rPr>
        <w:t xml:space="preserve"> document </w:t>
      </w:r>
      <w:r w:rsidR="00EB38ED" w:rsidRPr="005C1606">
        <w:rPr>
          <w:rFonts w:cstheme="minorHAnsi"/>
        </w:rPr>
        <w:t>that parents agree</w:t>
      </w:r>
      <w:r w:rsidR="00170791" w:rsidRPr="005C1606">
        <w:rPr>
          <w:rFonts w:cstheme="minorHAnsi"/>
        </w:rPr>
        <w:t xml:space="preserve"> with statements made by other team members</w:t>
      </w:r>
      <w:r w:rsidR="002F7DF4" w:rsidRPr="005C1606">
        <w:rPr>
          <w:rFonts w:cstheme="minorHAnsi"/>
        </w:rPr>
        <w:t xml:space="preserve"> during the RED</w:t>
      </w:r>
      <w:r w:rsidR="00170791" w:rsidRPr="005C1606">
        <w:rPr>
          <w:rFonts w:cstheme="minorHAnsi"/>
        </w:rPr>
        <w:t xml:space="preserve"> when that is the case.</w:t>
      </w:r>
    </w:p>
    <w:p w14:paraId="3E278617" w14:textId="77777777" w:rsidR="00170791" w:rsidRPr="005C1606" w:rsidRDefault="00170791" w:rsidP="005C1606">
      <w:pPr>
        <w:ind w:left="360"/>
        <w:rPr>
          <w:rFonts w:cstheme="minorHAnsi"/>
        </w:rPr>
      </w:pPr>
    </w:p>
    <w:p w14:paraId="0D4FE8AF" w14:textId="77777777" w:rsidR="00170791" w:rsidRPr="005C1606" w:rsidRDefault="00170791" w:rsidP="005C1606">
      <w:pPr>
        <w:pStyle w:val="ListParagraph"/>
        <w:numPr>
          <w:ilvl w:val="0"/>
          <w:numId w:val="5"/>
        </w:numPr>
        <w:ind w:left="360" w:firstLine="0"/>
        <w:rPr>
          <w:rFonts w:cstheme="minorHAnsi"/>
          <w:b/>
        </w:rPr>
      </w:pPr>
      <w:r w:rsidRPr="005C1606">
        <w:rPr>
          <w:rFonts w:cstheme="minorHAnsi"/>
          <w:b/>
        </w:rPr>
        <w:t xml:space="preserve">If the name </w:t>
      </w:r>
      <w:r w:rsidR="00EB38ED" w:rsidRPr="005C1606">
        <w:rPr>
          <w:rFonts w:cstheme="minorHAnsi"/>
          <w:b/>
        </w:rPr>
        <w:t xml:space="preserve">of an assessment </w:t>
      </w:r>
      <w:r w:rsidRPr="005C1606">
        <w:rPr>
          <w:rFonts w:cstheme="minorHAnsi"/>
          <w:b/>
        </w:rPr>
        <w:t xml:space="preserve">is written out in one section with the abbreviation in parentheses, can the same </w:t>
      </w:r>
      <w:r w:rsidR="00EB38ED" w:rsidRPr="005C1606">
        <w:rPr>
          <w:rFonts w:cstheme="minorHAnsi"/>
          <w:b/>
        </w:rPr>
        <w:t xml:space="preserve">assessment </w:t>
      </w:r>
      <w:r w:rsidRPr="005C1606">
        <w:rPr>
          <w:rFonts w:cstheme="minorHAnsi"/>
          <w:b/>
        </w:rPr>
        <w:t>be abbreviated in other sections?</w:t>
      </w:r>
    </w:p>
    <w:p w14:paraId="49D90039" w14:textId="77777777" w:rsidR="009B09B6" w:rsidRPr="005C1606" w:rsidRDefault="009B09B6" w:rsidP="005C1606">
      <w:pPr>
        <w:ind w:left="720"/>
        <w:rPr>
          <w:rFonts w:cstheme="minorHAnsi"/>
        </w:rPr>
      </w:pPr>
      <w:r w:rsidRPr="005C1606">
        <w:rPr>
          <w:rFonts w:cstheme="minorHAnsi"/>
        </w:rPr>
        <w:t>Y</w:t>
      </w:r>
      <w:r w:rsidR="00CE25FB" w:rsidRPr="005C1606">
        <w:rPr>
          <w:rFonts w:cstheme="minorHAnsi"/>
        </w:rPr>
        <w:t>es, after the name</w:t>
      </w:r>
      <w:r w:rsidR="00EB38ED" w:rsidRPr="005C1606">
        <w:rPr>
          <w:rFonts w:cstheme="minorHAnsi"/>
        </w:rPr>
        <w:t xml:space="preserve"> of the assessment </w:t>
      </w:r>
      <w:r w:rsidR="00CE25FB" w:rsidRPr="005C1606">
        <w:rPr>
          <w:rFonts w:cstheme="minorHAnsi"/>
        </w:rPr>
        <w:t xml:space="preserve">is written with the abbreviation in parentheses, it is acceptable to use the abbreviation when </w:t>
      </w:r>
      <w:r w:rsidR="00EB38ED" w:rsidRPr="005C1606">
        <w:rPr>
          <w:rFonts w:cstheme="minorHAnsi"/>
        </w:rPr>
        <w:t>that assessment</w:t>
      </w:r>
      <w:r w:rsidR="00CE25FB" w:rsidRPr="005C1606">
        <w:rPr>
          <w:rFonts w:cstheme="minorHAnsi"/>
        </w:rPr>
        <w:t xml:space="preserve"> is referenced in other sections of the RED. </w:t>
      </w:r>
    </w:p>
    <w:p w14:paraId="24EA58B6" w14:textId="77777777" w:rsidR="00170791" w:rsidRPr="005C1606" w:rsidRDefault="00170791" w:rsidP="005C1606">
      <w:pPr>
        <w:ind w:left="360"/>
        <w:rPr>
          <w:rFonts w:cstheme="minorHAnsi"/>
        </w:rPr>
      </w:pPr>
    </w:p>
    <w:p w14:paraId="4D59F4F7" w14:textId="4ECB3D7F" w:rsidR="00170791" w:rsidRPr="005C1606" w:rsidRDefault="00170791" w:rsidP="005C1606">
      <w:pPr>
        <w:pStyle w:val="ListParagraph"/>
        <w:numPr>
          <w:ilvl w:val="0"/>
          <w:numId w:val="5"/>
        </w:numPr>
        <w:ind w:left="360" w:firstLine="0"/>
        <w:rPr>
          <w:rFonts w:cstheme="minorHAnsi"/>
          <w:b/>
        </w:rPr>
      </w:pPr>
      <w:r w:rsidRPr="005C1606">
        <w:rPr>
          <w:rFonts w:cstheme="minorHAnsi"/>
          <w:b/>
        </w:rPr>
        <w:t xml:space="preserve">Is checking the </w:t>
      </w:r>
      <w:r w:rsidRPr="005C1606">
        <w:rPr>
          <w:rFonts w:cstheme="minorHAnsi"/>
          <w:b/>
          <w:i/>
        </w:rPr>
        <w:t>conferred</w:t>
      </w:r>
      <w:r w:rsidRPr="005C1606">
        <w:rPr>
          <w:rFonts w:cstheme="minorHAnsi"/>
          <w:b/>
        </w:rPr>
        <w:t xml:space="preserve"> box on p</w:t>
      </w:r>
      <w:r w:rsidR="00EB38ED" w:rsidRPr="005C1606">
        <w:rPr>
          <w:rFonts w:cstheme="minorHAnsi"/>
          <w:b/>
        </w:rPr>
        <w:t>age</w:t>
      </w:r>
      <w:r w:rsidRPr="005C1606">
        <w:rPr>
          <w:rFonts w:cstheme="minorHAnsi"/>
          <w:b/>
        </w:rPr>
        <w:t xml:space="preserve"> </w:t>
      </w:r>
      <w:r w:rsidR="002F7DF4" w:rsidRPr="005C1606">
        <w:rPr>
          <w:rFonts w:cstheme="minorHAnsi"/>
          <w:b/>
        </w:rPr>
        <w:t>one</w:t>
      </w:r>
      <w:r w:rsidRPr="005C1606">
        <w:rPr>
          <w:rFonts w:cstheme="minorHAnsi"/>
          <w:b/>
        </w:rPr>
        <w:t xml:space="preserve"> of the RED sufficient to indicate the RED meeting was conducted by conferr</w:t>
      </w:r>
      <w:r w:rsidR="002F7DF4" w:rsidRPr="005C1606">
        <w:rPr>
          <w:rFonts w:cstheme="minorHAnsi"/>
          <w:b/>
        </w:rPr>
        <w:t>ing</w:t>
      </w:r>
      <w:r w:rsidR="00CE25FB" w:rsidRPr="005C1606">
        <w:rPr>
          <w:rFonts w:cstheme="minorHAnsi"/>
          <w:b/>
        </w:rPr>
        <w:t>,</w:t>
      </w:r>
      <w:r w:rsidRPr="005C1606">
        <w:rPr>
          <w:rFonts w:cstheme="minorHAnsi"/>
          <w:b/>
        </w:rPr>
        <w:t xml:space="preserve"> or </w:t>
      </w:r>
      <w:r w:rsidR="00EB38ED" w:rsidRPr="005C1606">
        <w:rPr>
          <w:rFonts w:cstheme="minorHAnsi"/>
          <w:b/>
        </w:rPr>
        <w:t xml:space="preserve">is additional documentation required on </w:t>
      </w:r>
      <w:r w:rsidRPr="005C1606">
        <w:rPr>
          <w:rFonts w:cstheme="minorHAnsi"/>
          <w:b/>
        </w:rPr>
        <w:t xml:space="preserve">the participants section of the Team Conclusions &amp; Decisions </w:t>
      </w:r>
      <w:r w:rsidR="00CE25FB" w:rsidRPr="005C1606">
        <w:rPr>
          <w:rFonts w:cstheme="minorHAnsi"/>
          <w:b/>
        </w:rPr>
        <w:t>page</w:t>
      </w:r>
      <w:r w:rsidR="00EB38ED" w:rsidRPr="005C1606">
        <w:rPr>
          <w:rFonts w:cstheme="minorHAnsi"/>
          <w:b/>
        </w:rPr>
        <w:t>.</w:t>
      </w:r>
    </w:p>
    <w:p w14:paraId="1399124D" w14:textId="5B03B7FE" w:rsidR="00170791" w:rsidRPr="005C1606" w:rsidRDefault="00EB38ED" w:rsidP="005C1606">
      <w:pPr>
        <w:ind w:left="720"/>
        <w:rPr>
          <w:rFonts w:cstheme="minorHAnsi"/>
        </w:rPr>
      </w:pPr>
      <w:r w:rsidRPr="005C1606">
        <w:rPr>
          <w:rFonts w:cstheme="minorHAnsi"/>
        </w:rPr>
        <w:t xml:space="preserve">Checking the </w:t>
      </w:r>
      <w:r w:rsidRPr="005C1606">
        <w:rPr>
          <w:rFonts w:cstheme="minorHAnsi"/>
          <w:i/>
        </w:rPr>
        <w:t>conferred</w:t>
      </w:r>
      <w:r w:rsidRPr="005C1606">
        <w:rPr>
          <w:rFonts w:cstheme="minorHAnsi"/>
        </w:rPr>
        <w:t xml:space="preserve"> box on page </w:t>
      </w:r>
      <w:r w:rsidR="002F7DF4" w:rsidRPr="005C1606">
        <w:rPr>
          <w:rFonts w:cstheme="minorHAnsi"/>
        </w:rPr>
        <w:t>one</w:t>
      </w:r>
      <w:r w:rsidRPr="005C1606">
        <w:rPr>
          <w:rFonts w:cstheme="minorHAnsi"/>
        </w:rPr>
        <w:t xml:space="preserve"> of the RED</w:t>
      </w:r>
      <w:r w:rsidR="00535AD5" w:rsidRPr="005C1606">
        <w:rPr>
          <w:rFonts w:cstheme="minorHAnsi"/>
        </w:rPr>
        <w:t xml:space="preserve"> is</w:t>
      </w:r>
      <w:r w:rsidRPr="005C1606">
        <w:rPr>
          <w:rFonts w:cstheme="minorHAnsi"/>
        </w:rPr>
        <w:t xml:space="preserve"> sufficient</w:t>
      </w:r>
      <w:r w:rsidR="00214E7B" w:rsidRPr="005C1606">
        <w:rPr>
          <w:rFonts w:cstheme="minorHAnsi"/>
        </w:rPr>
        <w:t>.</w:t>
      </w:r>
    </w:p>
    <w:p w14:paraId="725FCCB1" w14:textId="77777777" w:rsidR="00214E7B" w:rsidRPr="005C1606" w:rsidRDefault="00214E7B" w:rsidP="005C1606">
      <w:pPr>
        <w:ind w:left="360"/>
        <w:rPr>
          <w:rFonts w:cstheme="minorHAnsi"/>
        </w:rPr>
      </w:pPr>
    </w:p>
    <w:p w14:paraId="603C8F65" w14:textId="5A5471FE" w:rsidR="00A20369" w:rsidRPr="005C1606" w:rsidRDefault="00CE25FB" w:rsidP="005C1606">
      <w:pPr>
        <w:pStyle w:val="ListParagraph"/>
        <w:numPr>
          <w:ilvl w:val="0"/>
          <w:numId w:val="5"/>
        </w:numPr>
        <w:ind w:left="360" w:firstLine="0"/>
        <w:rPr>
          <w:rFonts w:cstheme="minorHAnsi"/>
          <w:b/>
        </w:rPr>
      </w:pPr>
      <w:r w:rsidRPr="005C1606">
        <w:rPr>
          <w:rFonts w:cstheme="minorHAnsi"/>
          <w:b/>
        </w:rPr>
        <w:t xml:space="preserve"> </w:t>
      </w:r>
      <w:r w:rsidR="00170791" w:rsidRPr="005C1606">
        <w:rPr>
          <w:rFonts w:cstheme="minorHAnsi"/>
          <w:b/>
        </w:rPr>
        <w:t xml:space="preserve">If </w:t>
      </w:r>
      <w:r w:rsidR="00214E7B" w:rsidRPr="005C1606">
        <w:rPr>
          <w:rFonts w:cstheme="minorHAnsi"/>
          <w:b/>
        </w:rPr>
        <w:t>the team determines a</w:t>
      </w:r>
      <w:r w:rsidR="00170791" w:rsidRPr="005C1606">
        <w:rPr>
          <w:rFonts w:cstheme="minorHAnsi"/>
          <w:b/>
        </w:rPr>
        <w:t xml:space="preserve"> RED w</w:t>
      </w:r>
      <w:r w:rsidRPr="005C1606">
        <w:rPr>
          <w:rFonts w:cstheme="minorHAnsi"/>
          <w:b/>
        </w:rPr>
        <w:t>ithout</w:t>
      </w:r>
      <w:r w:rsidR="00170791" w:rsidRPr="005C1606">
        <w:rPr>
          <w:rFonts w:cstheme="minorHAnsi"/>
          <w:b/>
        </w:rPr>
        <w:t xml:space="preserve"> assessment</w:t>
      </w:r>
      <w:r w:rsidR="00214E7B" w:rsidRPr="005C1606">
        <w:rPr>
          <w:rFonts w:cstheme="minorHAnsi"/>
          <w:b/>
        </w:rPr>
        <w:t xml:space="preserve"> is sufficient for the reevaluation</w:t>
      </w:r>
      <w:r w:rsidR="00170791" w:rsidRPr="005C1606">
        <w:rPr>
          <w:rFonts w:cstheme="minorHAnsi"/>
          <w:b/>
        </w:rPr>
        <w:t xml:space="preserve">, </w:t>
      </w:r>
      <w:r w:rsidR="00214E7B" w:rsidRPr="005C1606">
        <w:rPr>
          <w:rFonts w:cstheme="minorHAnsi"/>
          <w:b/>
        </w:rPr>
        <w:t>does the</w:t>
      </w:r>
      <w:r w:rsidR="00170791" w:rsidRPr="005C1606">
        <w:rPr>
          <w:rFonts w:cstheme="minorHAnsi"/>
          <w:b/>
        </w:rPr>
        <w:t xml:space="preserve"> most recent eval</w:t>
      </w:r>
      <w:r w:rsidRPr="005C1606">
        <w:rPr>
          <w:rFonts w:cstheme="minorHAnsi"/>
          <w:b/>
        </w:rPr>
        <w:t>uation</w:t>
      </w:r>
      <w:r w:rsidR="00170791" w:rsidRPr="005C1606">
        <w:rPr>
          <w:rFonts w:cstheme="minorHAnsi"/>
          <w:b/>
        </w:rPr>
        <w:t xml:space="preserve"> section in present level </w:t>
      </w:r>
      <w:r w:rsidR="00214E7B" w:rsidRPr="005C1606">
        <w:rPr>
          <w:rFonts w:cstheme="minorHAnsi"/>
          <w:b/>
        </w:rPr>
        <w:t>of academic achievement and functional performance (PLAAFP)</w:t>
      </w:r>
      <w:r w:rsidR="002F7DF4" w:rsidRPr="005C1606">
        <w:rPr>
          <w:rFonts w:cstheme="minorHAnsi"/>
          <w:b/>
        </w:rPr>
        <w:t xml:space="preserve"> need to be updated</w:t>
      </w:r>
      <w:r w:rsidR="00214E7B" w:rsidRPr="005C1606">
        <w:rPr>
          <w:rFonts w:cstheme="minorHAnsi"/>
          <w:b/>
        </w:rPr>
        <w:t xml:space="preserve"> </w:t>
      </w:r>
      <w:r w:rsidR="00170791" w:rsidRPr="005C1606">
        <w:rPr>
          <w:rFonts w:cstheme="minorHAnsi"/>
          <w:b/>
        </w:rPr>
        <w:t>with the goal progress up</w:t>
      </w:r>
      <w:r w:rsidR="00214E7B" w:rsidRPr="005C1606">
        <w:rPr>
          <w:rFonts w:cstheme="minorHAnsi"/>
          <w:b/>
        </w:rPr>
        <w:t>date</w:t>
      </w:r>
      <w:r w:rsidR="002F7DF4" w:rsidRPr="005C1606">
        <w:rPr>
          <w:rFonts w:cstheme="minorHAnsi"/>
          <w:b/>
        </w:rPr>
        <w:t>s</w:t>
      </w:r>
      <w:r w:rsidR="00214E7B" w:rsidRPr="005C1606">
        <w:rPr>
          <w:rFonts w:cstheme="minorHAnsi"/>
          <w:b/>
        </w:rPr>
        <w:t xml:space="preserve">, teacher/parent input, </w:t>
      </w:r>
      <w:r w:rsidR="00170791" w:rsidRPr="005C1606">
        <w:rPr>
          <w:rFonts w:cstheme="minorHAnsi"/>
          <w:b/>
        </w:rPr>
        <w:t>as well as the testing results from the previous assessments?</w:t>
      </w:r>
    </w:p>
    <w:p w14:paraId="1484E70B" w14:textId="77777777" w:rsidR="00214E7B" w:rsidRPr="005C1606" w:rsidRDefault="009B09B6" w:rsidP="005C1606">
      <w:pPr>
        <w:pStyle w:val="ListParagraph"/>
        <w:rPr>
          <w:rFonts w:cstheme="minorHAnsi"/>
          <w:b/>
        </w:rPr>
      </w:pPr>
      <w:r w:rsidRPr="005C1606">
        <w:rPr>
          <w:rFonts w:cstheme="minorHAnsi"/>
        </w:rPr>
        <w:t xml:space="preserve">Yes, the PLAAFP </w:t>
      </w:r>
      <w:r w:rsidR="00214E7B" w:rsidRPr="005C1606">
        <w:rPr>
          <w:rFonts w:cstheme="minorHAnsi"/>
        </w:rPr>
        <w:t xml:space="preserve">should be updated </w:t>
      </w:r>
      <w:r w:rsidRPr="005C1606">
        <w:rPr>
          <w:rFonts w:cstheme="minorHAnsi"/>
        </w:rPr>
        <w:t>with the most recent information.</w:t>
      </w:r>
      <w:r w:rsidR="004B2081" w:rsidRPr="005C1606">
        <w:rPr>
          <w:rFonts w:cstheme="minorHAnsi"/>
        </w:rPr>
        <w:t xml:space="preserve"> </w:t>
      </w:r>
      <w:r w:rsidR="00214E7B" w:rsidRPr="005C1606">
        <w:rPr>
          <w:rFonts w:cstheme="minorHAnsi"/>
        </w:rPr>
        <w:t>CFR § 300.324 (b</w:t>
      </w:r>
      <w:proofErr w:type="gramStart"/>
      <w:r w:rsidR="00214E7B" w:rsidRPr="005C1606">
        <w:rPr>
          <w:rFonts w:cstheme="minorHAnsi"/>
        </w:rPr>
        <w:t>)(</w:t>
      </w:r>
      <w:proofErr w:type="gramEnd"/>
      <w:r w:rsidR="00214E7B" w:rsidRPr="005C1606">
        <w:rPr>
          <w:rFonts w:cstheme="minorHAnsi"/>
        </w:rPr>
        <w:t>1)(ii)(B) explains that each public agency must revise the IEP, as appropriate, to address the results of any reevaluation conducted.</w:t>
      </w:r>
    </w:p>
    <w:p w14:paraId="49A04C6A" w14:textId="77777777" w:rsidR="004B2081" w:rsidRPr="005C1606" w:rsidRDefault="004B2081" w:rsidP="005C1606">
      <w:pPr>
        <w:rPr>
          <w:rFonts w:cstheme="minorHAnsi"/>
        </w:rPr>
      </w:pPr>
    </w:p>
    <w:p w14:paraId="25A059EC" w14:textId="7EDA2887" w:rsidR="004B2081" w:rsidRPr="005C1606" w:rsidRDefault="004B2081" w:rsidP="005C1606">
      <w:pPr>
        <w:pStyle w:val="ListParagraph"/>
        <w:numPr>
          <w:ilvl w:val="0"/>
          <w:numId w:val="5"/>
        </w:numPr>
        <w:ind w:left="360" w:firstLine="0"/>
        <w:rPr>
          <w:rFonts w:cstheme="minorHAnsi"/>
          <w:b/>
        </w:rPr>
      </w:pPr>
      <w:r w:rsidRPr="005C1606">
        <w:rPr>
          <w:rFonts w:cstheme="minorHAnsi"/>
          <w:b/>
        </w:rPr>
        <w:t xml:space="preserve">Do transition assessments have to be completed as part of a formal evaluation or can transition assessments be completed for all students with an IEP at a certain age as part of </w:t>
      </w:r>
      <w:r w:rsidR="002F7DF4" w:rsidRPr="005C1606">
        <w:rPr>
          <w:rFonts w:cstheme="minorHAnsi"/>
          <w:b/>
        </w:rPr>
        <w:t xml:space="preserve">coursework required for </w:t>
      </w:r>
      <w:r w:rsidRPr="005C1606">
        <w:rPr>
          <w:rFonts w:cstheme="minorHAnsi"/>
          <w:b/>
        </w:rPr>
        <w:t>a class?</w:t>
      </w:r>
    </w:p>
    <w:p w14:paraId="13A67D4B" w14:textId="1E540C70" w:rsidR="004B2081" w:rsidRPr="005C1606" w:rsidRDefault="004B2081" w:rsidP="005C1606">
      <w:pPr>
        <w:ind w:left="720"/>
        <w:rPr>
          <w:rFonts w:cstheme="minorHAnsi"/>
        </w:rPr>
      </w:pPr>
      <w:r w:rsidRPr="005C1606">
        <w:rPr>
          <w:rFonts w:cstheme="minorHAnsi"/>
        </w:rPr>
        <w:t xml:space="preserve">Transition assessments can be completed with all students who have an IEP as a part of a class. </w:t>
      </w:r>
      <w:r w:rsidR="002F7DF4" w:rsidRPr="005C1606">
        <w:rPr>
          <w:rFonts w:cstheme="minorHAnsi"/>
        </w:rPr>
        <w:t>Information from</w:t>
      </w:r>
      <w:r w:rsidRPr="005C1606">
        <w:rPr>
          <w:rFonts w:cstheme="minorHAnsi"/>
        </w:rPr>
        <w:t xml:space="preserve"> </w:t>
      </w:r>
      <w:r w:rsidRPr="005C1606">
        <w:rPr>
          <w:rFonts w:cstheme="minorHAnsi"/>
          <w:i/>
        </w:rPr>
        <w:t>Missouri Connections</w:t>
      </w:r>
      <w:r w:rsidRPr="005C1606">
        <w:rPr>
          <w:rFonts w:cstheme="minorHAnsi"/>
        </w:rPr>
        <w:t xml:space="preserve"> </w:t>
      </w:r>
      <w:r w:rsidR="002F7DF4" w:rsidRPr="005C1606">
        <w:rPr>
          <w:rFonts w:cstheme="minorHAnsi"/>
        </w:rPr>
        <w:t xml:space="preserve">planning tools </w:t>
      </w:r>
      <w:r w:rsidRPr="005C1606">
        <w:rPr>
          <w:rFonts w:cstheme="minorHAnsi"/>
        </w:rPr>
        <w:t>completed by students in general education classes, often under the direction of a</w:t>
      </w:r>
      <w:r w:rsidR="00535AD5" w:rsidRPr="005C1606">
        <w:rPr>
          <w:rFonts w:cstheme="minorHAnsi"/>
        </w:rPr>
        <w:t xml:space="preserve"> school counselor, can </w:t>
      </w:r>
      <w:r w:rsidRPr="005C1606">
        <w:rPr>
          <w:rFonts w:cstheme="minorHAnsi"/>
        </w:rPr>
        <w:t>also be used as transition assessments</w:t>
      </w:r>
      <w:r w:rsidR="002F7DF4" w:rsidRPr="005C1606">
        <w:rPr>
          <w:rFonts w:cstheme="minorHAnsi"/>
        </w:rPr>
        <w:t xml:space="preserve"> for postsecondary transition planning for the IEP</w:t>
      </w:r>
      <w:r w:rsidRPr="005C1606">
        <w:rPr>
          <w:rFonts w:cstheme="minorHAnsi"/>
        </w:rPr>
        <w:t>.</w:t>
      </w:r>
    </w:p>
    <w:p w14:paraId="75214F74" w14:textId="77777777" w:rsidR="0095300A" w:rsidRPr="005C1606" w:rsidRDefault="0095300A" w:rsidP="005C1606">
      <w:pPr>
        <w:ind w:left="360"/>
        <w:rPr>
          <w:rFonts w:cstheme="minorHAnsi"/>
        </w:rPr>
      </w:pPr>
    </w:p>
    <w:p w14:paraId="19F21199" w14:textId="77777777" w:rsidR="00170791" w:rsidRPr="005C1606" w:rsidRDefault="004B2081" w:rsidP="005C1606">
      <w:pPr>
        <w:pStyle w:val="ListParagraph"/>
        <w:numPr>
          <w:ilvl w:val="0"/>
          <w:numId w:val="5"/>
        </w:numPr>
        <w:ind w:left="360" w:firstLine="0"/>
        <w:rPr>
          <w:rFonts w:cstheme="minorHAnsi"/>
          <w:b/>
        </w:rPr>
      </w:pPr>
      <w:r w:rsidRPr="005C1606">
        <w:rPr>
          <w:rFonts w:cstheme="minorHAnsi"/>
          <w:b/>
        </w:rPr>
        <w:t>When conducting</w:t>
      </w:r>
      <w:r w:rsidR="00170791" w:rsidRPr="005C1606">
        <w:rPr>
          <w:rFonts w:cstheme="minorHAnsi"/>
          <w:b/>
        </w:rPr>
        <w:t xml:space="preserve"> a 3 year </w:t>
      </w:r>
      <w:r w:rsidRPr="005C1606">
        <w:rPr>
          <w:rFonts w:cstheme="minorHAnsi"/>
          <w:b/>
        </w:rPr>
        <w:t>reevaluation</w:t>
      </w:r>
      <w:r w:rsidR="00170791" w:rsidRPr="005C1606">
        <w:rPr>
          <w:rFonts w:cstheme="minorHAnsi"/>
          <w:b/>
        </w:rPr>
        <w:t xml:space="preserve"> w</w:t>
      </w:r>
      <w:r w:rsidRPr="005C1606">
        <w:rPr>
          <w:rFonts w:cstheme="minorHAnsi"/>
          <w:b/>
        </w:rPr>
        <w:t>ithout</w:t>
      </w:r>
      <w:r w:rsidR="00170791" w:rsidRPr="005C1606">
        <w:rPr>
          <w:rFonts w:cstheme="minorHAnsi"/>
          <w:b/>
        </w:rPr>
        <w:t xml:space="preserve"> </w:t>
      </w:r>
      <w:r w:rsidRPr="005C1606">
        <w:rPr>
          <w:rFonts w:cstheme="minorHAnsi"/>
          <w:b/>
        </w:rPr>
        <w:t xml:space="preserve">assessment, is </w:t>
      </w:r>
      <w:r w:rsidR="00535AD5" w:rsidRPr="005C1606">
        <w:rPr>
          <w:rFonts w:cstheme="minorHAnsi"/>
          <w:b/>
        </w:rPr>
        <w:t xml:space="preserve">it sufficient to document in </w:t>
      </w:r>
      <w:r w:rsidR="00FD5998" w:rsidRPr="005C1606">
        <w:rPr>
          <w:rFonts w:cstheme="minorHAnsi"/>
          <w:b/>
        </w:rPr>
        <w:t xml:space="preserve">the RED </w:t>
      </w:r>
      <w:r w:rsidR="00535AD5" w:rsidRPr="005C1606">
        <w:rPr>
          <w:rFonts w:cstheme="minorHAnsi"/>
          <w:b/>
        </w:rPr>
        <w:t>that the student continues to have the same disability</w:t>
      </w:r>
      <w:r w:rsidR="00FD5998" w:rsidRPr="005C1606">
        <w:rPr>
          <w:rFonts w:cstheme="minorHAnsi"/>
          <w:b/>
        </w:rPr>
        <w:t>,</w:t>
      </w:r>
      <w:r w:rsidRPr="005C1606">
        <w:rPr>
          <w:rFonts w:cstheme="minorHAnsi"/>
          <w:b/>
        </w:rPr>
        <w:t xml:space="preserve"> </w:t>
      </w:r>
      <w:r w:rsidR="00170791" w:rsidRPr="005C1606">
        <w:rPr>
          <w:rFonts w:cstheme="minorHAnsi"/>
          <w:b/>
        </w:rPr>
        <w:t xml:space="preserve">or does an evaluation report need to be completed </w:t>
      </w:r>
      <w:r w:rsidR="00FD5998" w:rsidRPr="005C1606">
        <w:rPr>
          <w:rFonts w:cstheme="minorHAnsi"/>
          <w:b/>
        </w:rPr>
        <w:t>after the RED</w:t>
      </w:r>
      <w:r w:rsidR="00170791" w:rsidRPr="005C1606">
        <w:rPr>
          <w:rFonts w:cstheme="minorHAnsi"/>
          <w:b/>
        </w:rPr>
        <w:t>?</w:t>
      </w:r>
    </w:p>
    <w:p w14:paraId="0993784F" w14:textId="3DF9E58C" w:rsidR="00FD5998" w:rsidRPr="005C1606" w:rsidRDefault="009B09B6" w:rsidP="005C1606">
      <w:pPr>
        <w:ind w:left="720"/>
        <w:rPr>
          <w:rFonts w:cstheme="minorHAnsi"/>
        </w:rPr>
      </w:pPr>
      <w:r w:rsidRPr="005C1606">
        <w:rPr>
          <w:rFonts w:cstheme="minorHAnsi"/>
        </w:rPr>
        <w:lastRenderedPageBreak/>
        <w:t>If there is no change in eligibility (not changing categorical disability, not finding a child ineligible)</w:t>
      </w:r>
      <w:r w:rsidR="004B2081" w:rsidRPr="005C1606">
        <w:rPr>
          <w:rFonts w:cstheme="minorHAnsi"/>
        </w:rPr>
        <w:t>,</w:t>
      </w:r>
      <w:r w:rsidRPr="005C1606">
        <w:rPr>
          <w:rFonts w:cstheme="minorHAnsi"/>
        </w:rPr>
        <w:t xml:space="preserve"> </w:t>
      </w:r>
      <w:r w:rsidR="002F7DF4" w:rsidRPr="005C1606">
        <w:rPr>
          <w:rFonts w:cstheme="minorHAnsi"/>
        </w:rPr>
        <w:t>then there is no requirement to write a</w:t>
      </w:r>
      <w:r w:rsidR="00FD5998" w:rsidRPr="005C1606">
        <w:rPr>
          <w:rFonts w:cstheme="minorHAnsi"/>
        </w:rPr>
        <w:t xml:space="preserve"> new </w:t>
      </w:r>
      <w:r w:rsidRPr="005C1606">
        <w:rPr>
          <w:rFonts w:cstheme="minorHAnsi"/>
        </w:rPr>
        <w:t>evaluation report. If</w:t>
      </w:r>
      <w:r w:rsidR="002F7DF4" w:rsidRPr="005C1606">
        <w:rPr>
          <w:rFonts w:cstheme="minorHAnsi"/>
        </w:rPr>
        <w:t xml:space="preserve"> there is a change in</w:t>
      </w:r>
      <w:r w:rsidRPr="005C1606">
        <w:rPr>
          <w:rFonts w:cstheme="minorHAnsi"/>
        </w:rPr>
        <w:t xml:space="preserve"> eligibility</w:t>
      </w:r>
      <w:r w:rsidR="00535AD5" w:rsidRPr="005C1606">
        <w:rPr>
          <w:rFonts w:cstheme="minorHAnsi"/>
        </w:rPr>
        <w:t>,</w:t>
      </w:r>
      <w:r w:rsidRPr="005C1606">
        <w:rPr>
          <w:rFonts w:cstheme="minorHAnsi"/>
        </w:rPr>
        <w:t xml:space="preserve"> then </w:t>
      </w:r>
      <w:r w:rsidR="002F7DF4" w:rsidRPr="005C1606">
        <w:rPr>
          <w:rFonts w:cstheme="minorHAnsi"/>
        </w:rPr>
        <w:t>a</w:t>
      </w:r>
      <w:r w:rsidR="00035E5F" w:rsidRPr="005C1606">
        <w:rPr>
          <w:rFonts w:cstheme="minorHAnsi"/>
        </w:rPr>
        <w:t xml:space="preserve"> new</w:t>
      </w:r>
      <w:r w:rsidRPr="005C1606">
        <w:rPr>
          <w:rFonts w:cstheme="minorHAnsi"/>
        </w:rPr>
        <w:t xml:space="preserve"> evaluation report</w:t>
      </w:r>
      <w:r w:rsidR="00035E5F" w:rsidRPr="005C1606">
        <w:rPr>
          <w:rFonts w:cstheme="minorHAnsi"/>
        </w:rPr>
        <w:t xml:space="preserve"> must be written</w:t>
      </w:r>
      <w:r w:rsidRPr="005C1606">
        <w:rPr>
          <w:rFonts w:cstheme="minorHAnsi"/>
        </w:rPr>
        <w:t>.</w:t>
      </w:r>
      <w:r w:rsidR="00FE7B1C" w:rsidRPr="005C1606">
        <w:rPr>
          <w:rFonts w:cstheme="minorHAnsi"/>
        </w:rPr>
        <w:t xml:space="preserve"> See slide 37 </w:t>
      </w:r>
      <w:r w:rsidR="00FD5998" w:rsidRPr="005C1606">
        <w:rPr>
          <w:rFonts w:cstheme="minorHAnsi"/>
        </w:rPr>
        <w:t>in the Compliance Team October 7, 2021 Review of Existing Data PowerPoint.</w:t>
      </w:r>
    </w:p>
    <w:p w14:paraId="797B2611" w14:textId="77777777" w:rsidR="00170791" w:rsidRPr="005C1606" w:rsidRDefault="00170791" w:rsidP="005C1606">
      <w:pPr>
        <w:rPr>
          <w:rFonts w:cstheme="minorHAnsi"/>
        </w:rPr>
      </w:pPr>
    </w:p>
    <w:p w14:paraId="0470634C" w14:textId="64462B4D" w:rsidR="00170791" w:rsidRPr="005C1606" w:rsidRDefault="004B2081" w:rsidP="005C1606">
      <w:pPr>
        <w:pStyle w:val="ListParagraph"/>
        <w:numPr>
          <w:ilvl w:val="0"/>
          <w:numId w:val="5"/>
        </w:numPr>
        <w:ind w:left="360" w:firstLine="0"/>
        <w:rPr>
          <w:rFonts w:cstheme="minorHAnsi"/>
          <w:b/>
        </w:rPr>
      </w:pPr>
      <w:r w:rsidRPr="005C1606">
        <w:rPr>
          <w:rFonts w:cstheme="minorHAnsi"/>
          <w:b/>
        </w:rPr>
        <w:t>If</w:t>
      </w:r>
      <w:r w:rsidR="00035E5F" w:rsidRPr="005C1606">
        <w:rPr>
          <w:rFonts w:cstheme="minorHAnsi"/>
          <w:b/>
        </w:rPr>
        <w:t>,</w:t>
      </w:r>
      <w:r w:rsidRPr="005C1606">
        <w:rPr>
          <w:rFonts w:cstheme="minorHAnsi"/>
          <w:b/>
        </w:rPr>
        <w:t xml:space="preserve"> after completing a RED, the team determines there is enough information to </w:t>
      </w:r>
      <w:r w:rsidR="00170791" w:rsidRPr="005C1606">
        <w:rPr>
          <w:rFonts w:cstheme="minorHAnsi"/>
          <w:b/>
        </w:rPr>
        <w:t xml:space="preserve">continue </w:t>
      </w:r>
      <w:r w:rsidR="009800E5" w:rsidRPr="005C1606">
        <w:rPr>
          <w:rFonts w:cstheme="minorHAnsi"/>
          <w:b/>
        </w:rPr>
        <w:t xml:space="preserve">the </w:t>
      </w:r>
      <w:r w:rsidR="00170791" w:rsidRPr="005C1606">
        <w:rPr>
          <w:rFonts w:cstheme="minorHAnsi"/>
          <w:b/>
        </w:rPr>
        <w:t>eligibility, do you need to rewrite the evaluation report?</w:t>
      </w:r>
    </w:p>
    <w:p w14:paraId="5AE518C3" w14:textId="77777777" w:rsidR="009B09B6" w:rsidRPr="005C1606" w:rsidRDefault="009800E5" w:rsidP="005C1606">
      <w:pPr>
        <w:ind w:left="720"/>
        <w:rPr>
          <w:rFonts w:cstheme="minorHAnsi"/>
        </w:rPr>
      </w:pPr>
      <w:r w:rsidRPr="005C1606">
        <w:rPr>
          <w:rFonts w:cstheme="minorHAnsi"/>
        </w:rPr>
        <w:t xml:space="preserve">No, the RED </w:t>
      </w:r>
      <w:r w:rsidR="00FD5998" w:rsidRPr="005C1606">
        <w:rPr>
          <w:rFonts w:cstheme="minorHAnsi"/>
        </w:rPr>
        <w:t>functions as the</w:t>
      </w:r>
      <w:r w:rsidRPr="005C1606">
        <w:rPr>
          <w:rFonts w:cstheme="minorHAnsi"/>
        </w:rPr>
        <w:t xml:space="preserve"> reevaluation</w:t>
      </w:r>
      <w:r w:rsidR="00FD5998" w:rsidRPr="005C1606">
        <w:rPr>
          <w:rFonts w:cstheme="minorHAnsi"/>
        </w:rPr>
        <w:t>,</w:t>
      </w:r>
      <w:r w:rsidRPr="005C1606">
        <w:rPr>
          <w:rFonts w:cstheme="minorHAnsi"/>
        </w:rPr>
        <w:t xml:space="preserve"> and it is not necessary to rewrite the evaluation report.</w:t>
      </w:r>
    </w:p>
    <w:p w14:paraId="21F3E368" w14:textId="77777777" w:rsidR="00170791" w:rsidRPr="005C1606" w:rsidRDefault="00170791" w:rsidP="005C1606">
      <w:pPr>
        <w:pStyle w:val="ListParagraph"/>
        <w:ind w:left="360"/>
        <w:rPr>
          <w:rFonts w:cstheme="minorHAnsi"/>
        </w:rPr>
      </w:pPr>
    </w:p>
    <w:p w14:paraId="2467DC35" w14:textId="1CFF96E8" w:rsidR="00170791" w:rsidRPr="005C1606" w:rsidRDefault="00FD5998" w:rsidP="005C1606">
      <w:pPr>
        <w:pStyle w:val="ListParagraph"/>
        <w:numPr>
          <w:ilvl w:val="0"/>
          <w:numId w:val="5"/>
        </w:numPr>
        <w:ind w:left="360" w:firstLine="0"/>
        <w:rPr>
          <w:rFonts w:cstheme="minorHAnsi"/>
          <w:b/>
        </w:rPr>
      </w:pPr>
      <w:r w:rsidRPr="005C1606">
        <w:rPr>
          <w:rFonts w:cstheme="minorHAnsi"/>
          <w:b/>
        </w:rPr>
        <w:t>Parents of children in early childhood special education (</w:t>
      </w:r>
      <w:r w:rsidR="009E33FA" w:rsidRPr="005C1606">
        <w:rPr>
          <w:rFonts w:cstheme="minorHAnsi"/>
          <w:b/>
        </w:rPr>
        <w:t>E</w:t>
      </w:r>
      <w:r w:rsidR="00170791" w:rsidRPr="005C1606">
        <w:rPr>
          <w:rFonts w:cstheme="minorHAnsi"/>
          <w:b/>
        </w:rPr>
        <w:t>CSE</w:t>
      </w:r>
      <w:r w:rsidRPr="005C1606">
        <w:rPr>
          <w:rFonts w:cstheme="minorHAnsi"/>
          <w:b/>
        </w:rPr>
        <w:t>)</w:t>
      </w:r>
      <w:r w:rsidR="00170791" w:rsidRPr="005C1606">
        <w:rPr>
          <w:rFonts w:cstheme="minorHAnsi"/>
          <w:b/>
        </w:rPr>
        <w:t xml:space="preserve"> sometimes agree to </w:t>
      </w:r>
      <w:r w:rsidR="00F4112A" w:rsidRPr="005C1606">
        <w:rPr>
          <w:rFonts w:cstheme="minorHAnsi"/>
          <w:b/>
        </w:rPr>
        <w:t>assessments</w:t>
      </w:r>
      <w:r w:rsidR="00170791" w:rsidRPr="005C1606">
        <w:rPr>
          <w:rFonts w:cstheme="minorHAnsi"/>
          <w:b/>
        </w:rPr>
        <w:t xml:space="preserve"> in an area or two, but not in all of the areas </w:t>
      </w:r>
      <w:r w:rsidRPr="005C1606">
        <w:rPr>
          <w:rFonts w:cstheme="minorHAnsi"/>
          <w:b/>
        </w:rPr>
        <w:t>where concerns are documented</w:t>
      </w:r>
      <w:r w:rsidR="00170791" w:rsidRPr="005C1606">
        <w:rPr>
          <w:rFonts w:cstheme="minorHAnsi"/>
          <w:b/>
        </w:rPr>
        <w:t xml:space="preserve">.  What is the best way to </w:t>
      </w:r>
      <w:r w:rsidRPr="005C1606">
        <w:rPr>
          <w:rFonts w:cstheme="minorHAnsi"/>
          <w:b/>
        </w:rPr>
        <w:t>proceed</w:t>
      </w:r>
      <w:r w:rsidR="00170791" w:rsidRPr="005C1606">
        <w:rPr>
          <w:rFonts w:cstheme="minorHAnsi"/>
          <w:b/>
        </w:rPr>
        <w:t xml:space="preserve"> when we have documented concerns</w:t>
      </w:r>
      <w:r w:rsidRPr="005C1606">
        <w:rPr>
          <w:rFonts w:cstheme="minorHAnsi"/>
          <w:b/>
        </w:rPr>
        <w:t>,</w:t>
      </w:r>
      <w:r w:rsidR="00170791" w:rsidRPr="005C1606">
        <w:rPr>
          <w:rFonts w:cstheme="minorHAnsi"/>
          <w:b/>
        </w:rPr>
        <w:t xml:space="preserve"> but </w:t>
      </w:r>
      <w:r w:rsidRPr="005C1606">
        <w:rPr>
          <w:rFonts w:cstheme="minorHAnsi"/>
          <w:b/>
        </w:rPr>
        <w:t xml:space="preserve">the </w:t>
      </w:r>
      <w:r w:rsidR="00F4112A" w:rsidRPr="005C1606">
        <w:rPr>
          <w:rFonts w:cstheme="minorHAnsi"/>
          <w:b/>
        </w:rPr>
        <w:t xml:space="preserve">parent does not agree that further assessment is needed in </w:t>
      </w:r>
      <w:r w:rsidR="00170791" w:rsidRPr="005C1606">
        <w:rPr>
          <w:rFonts w:cstheme="minorHAnsi"/>
          <w:b/>
        </w:rPr>
        <w:t>specific areas?  Of course, we go on to work on building rapport and hopefully reevaluating later if possible.</w:t>
      </w:r>
    </w:p>
    <w:p w14:paraId="3F77A569" w14:textId="31512310" w:rsidR="009800E5" w:rsidRDefault="00812B28" w:rsidP="00812B28">
      <w:pPr>
        <w:pStyle w:val="ListParagraph"/>
        <w:rPr>
          <w:rFonts w:cstheme="minorHAnsi"/>
        </w:rPr>
      </w:pPr>
      <w:r w:rsidRPr="00812B28">
        <w:rPr>
          <w:rFonts w:cstheme="minorHAnsi"/>
        </w:rPr>
        <w:t>The team conducting the RED decides what areas require additional information, conduct assessments, and make an eligibility decision. That decision really comes down to what is appropriate on a case by case basis. In rare cases when there is disagreement, members of the team should reach out to their local RPDC Compliance Consultant or a DESE Compliance Supervisor for a thoughtful discussion of the details pertaining to the situation and the options available.</w:t>
      </w:r>
    </w:p>
    <w:p w14:paraId="7625E0D9" w14:textId="77777777" w:rsidR="00812B28" w:rsidRPr="005C1606" w:rsidRDefault="00812B28" w:rsidP="005C1606">
      <w:pPr>
        <w:pStyle w:val="ListParagraph"/>
        <w:ind w:left="360"/>
        <w:rPr>
          <w:rFonts w:cstheme="minorHAnsi"/>
        </w:rPr>
      </w:pPr>
    </w:p>
    <w:p w14:paraId="3BBC5818" w14:textId="77777777" w:rsidR="000B452D" w:rsidRPr="005C1606" w:rsidRDefault="00F4112A" w:rsidP="005C1606">
      <w:pPr>
        <w:pStyle w:val="ListParagraph"/>
        <w:numPr>
          <w:ilvl w:val="0"/>
          <w:numId w:val="5"/>
        </w:numPr>
        <w:ind w:left="360" w:firstLine="0"/>
        <w:rPr>
          <w:rFonts w:cstheme="minorHAnsi"/>
          <w:b/>
        </w:rPr>
      </w:pPr>
      <w:r w:rsidRPr="005C1606">
        <w:rPr>
          <w:rFonts w:cstheme="minorHAnsi"/>
          <w:b/>
        </w:rPr>
        <w:t>Is an</w:t>
      </w:r>
      <w:r w:rsidR="00170791" w:rsidRPr="005C1606">
        <w:rPr>
          <w:rFonts w:cstheme="minorHAnsi"/>
          <w:b/>
        </w:rPr>
        <w:t xml:space="preserve"> original signature page</w:t>
      </w:r>
      <w:r w:rsidRPr="005C1606">
        <w:rPr>
          <w:rFonts w:cstheme="minorHAnsi"/>
          <w:b/>
        </w:rPr>
        <w:t xml:space="preserve"> required,</w:t>
      </w:r>
      <w:r w:rsidR="00170791" w:rsidRPr="005C1606">
        <w:rPr>
          <w:rFonts w:cstheme="minorHAnsi"/>
          <w:b/>
        </w:rPr>
        <w:t xml:space="preserve"> or can </w:t>
      </w:r>
      <w:r w:rsidRPr="005C1606">
        <w:rPr>
          <w:rFonts w:cstheme="minorHAnsi"/>
          <w:b/>
        </w:rPr>
        <w:t>the signature page be</w:t>
      </w:r>
      <w:r w:rsidR="00170791" w:rsidRPr="005C1606">
        <w:rPr>
          <w:rFonts w:cstheme="minorHAnsi"/>
          <w:b/>
        </w:rPr>
        <w:t xml:space="preserve"> an uploaded cop</w:t>
      </w:r>
      <w:r w:rsidRPr="005C1606">
        <w:rPr>
          <w:rFonts w:cstheme="minorHAnsi"/>
          <w:b/>
        </w:rPr>
        <w:t>y?</w:t>
      </w:r>
      <w:r w:rsidR="000B452D" w:rsidRPr="005C1606">
        <w:rPr>
          <w:rFonts w:cstheme="minorHAnsi"/>
          <w:b/>
        </w:rPr>
        <w:t xml:space="preserve"> </w:t>
      </w:r>
    </w:p>
    <w:p w14:paraId="7D2B7E41" w14:textId="38F0939A" w:rsidR="00170791" w:rsidRPr="005C1606" w:rsidRDefault="00281EFD" w:rsidP="005C1606">
      <w:pPr>
        <w:ind w:left="720"/>
        <w:rPr>
          <w:rFonts w:cstheme="minorHAnsi"/>
        </w:rPr>
      </w:pPr>
      <w:r w:rsidRPr="005C1606">
        <w:rPr>
          <w:rFonts w:cstheme="minorHAnsi"/>
        </w:rPr>
        <w:t>Parent s</w:t>
      </w:r>
      <w:r w:rsidR="009800E5" w:rsidRPr="005C1606">
        <w:rPr>
          <w:rFonts w:cstheme="minorHAnsi"/>
        </w:rPr>
        <w:t xml:space="preserve">ignatures are necessary </w:t>
      </w:r>
      <w:r w:rsidR="00867C9C" w:rsidRPr="005C1606">
        <w:rPr>
          <w:rFonts w:cstheme="minorHAnsi"/>
        </w:rPr>
        <w:t>for</w:t>
      </w:r>
      <w:r w:rsidR="009800E5" w:rsidRPr="005C1606">
        <w:rPr>
          <w:rFonts w:cstheme="minorHAnsi"/>
        </w:rPr>
        <w:t xml:space="preserve"> consent for an initial evaluation, a revaluation with assessment, and consent for</w:t>
      </w:r>
      <w:r w:rsidRPr="005C1606">
        <w:rPr>
          <w:rFonts w:cstheme="minorHAnsi"/>
        </w:rPr>
        <w:t xml:space="preserve"> initial</w:t>
      </w:r>
      <w:r w:rsidR="009800E5" w:rsidRPr="005C1606">
        <w:rPr>
          <w:rFonts w:cstheme="minorHAnsi"/>
        </w:rPr>
        <w:t xml:space="preserve"> services. </w:t>
      </w:r>
      <w:r w:rsidRPr="005C1606">
        <w:rPr>
          <w:rFonts w:cstheme="minorHAnsi"/>
        </w:rPr>
        <w:t xml:space="preserve"> If a parent signs a Prior Written Notice (PWN) giving consent, a copy of the PWN with the </w:t>
      </w:r>
      <w:r w:rsidR="00D523C3" w:rsidRPr="005C1606">
        <w:rPr>
          <w:rFonts w:cstheme="minorHAnsi"/>
        </w:rPr>
        <w:t xml:space="preserve">parent </w:t>
      </w:r>
      <w:r w:rsidRPr="005C1606">
        <w:rPr>
          <w:rFonts w:cstheme="minorHAnsi"/>
        </w:rPr>
        <w:t xml:space="preserve">signature can be uploaded into the district’s IEP program. </w:t>
      </w:r>
      <w:r w:rsidR="001A427C" w:rsidRPr="005C1606">
        <w:rPr>
          <w:rFonts w:cstheme="minorHAnsi"/>
        </w:rPr>
        <w:t>If an electronic signature is provided then upload documentation that shows consent was provided by electronic signature.</w:t>
      </w:r>
    </w:p>
    <w:p w14:paraId="08978B50" w14:textId="77777777" w:rsidR="00170791" w:rsidRPr="005C1606" w:rsidRDefault="00170791" w:rsidP="005C1606">
      <w:pPr>
        <w:rPr>
          <w:rFonts w:cstheme="minorHAnsi"/>
          <w:b/>
        </w:rPr>
      </w:pPr>
    </w:p>
    <w:p w14:paraId="38C82DBE" w14:textId="6EF852A2" w:rsidR="00170791" w:rsidRPr="005C1606" w:rsidRDefault="00170791" w:rsidP="005C1606">
      <w:pPr>
        <w:ind w:left="360"/>
        <w:rPr>
          <w:rFonts w:cstheme="minorHAnsi"/>
          <w:b/>
          <w:u w:val="single"/>
        </w:rPr>
      </w:pPr>
      <w:r w:rsidRPr="005C1606">
        <w:rPr>
          <w:rFonts w:cstheme="minorHAnsi"/>
          <w:b/>
          <w:u w:val="single"/>
        </w:rPr>
        <w:t>Dismissal from S</w:t>
      </w:r>
      <w:r w:rsidR="00F36185" w:rsidRPr="005C1606">
        <w:rPr>
          <w:rFonts w:cstheme="minorHAnsi"/>
          <w:b/>
          <w:u w:val="single"/>
        </w:rPr>
        <w:t>pecial Education Services</w:t>
      </w:r>
    </w:p>
    <w:p w14:paraId="0976D4DA" w14:textId="77777777" w:rsidR="00A635DE" w:rsidRPr="005C1606" w:rsidRDefault="00867C9C" w:rsidP="005C1606">
      <w:pPr>
        <w:pStyle w:val="ListParagraph"/>
        <w:numPr>
          <w:ilvl w:val="0"/>
          <w:numId w:val="5"/>
        </w:numPr>
        <w:ind w:left="360" w:firstLine="0"/>
        <w:rPr>
          <w:rFonts w:cstheme="minorHAnsi"/>
          <w:b/>
        </w:rPr>
      </w:pPr>
      <w:r w:rsidRPr="005C1606">
        <w:rPr>
          <w:rFonts w:cstheme="minorHAnsi"/>
          <w:b/>
        </w:rPr>
        <w:t>Can</w:t>
      </w:r>
      <w:r w:rsidR="00170791" w:rsidRPr="005C1606">
        <w:rPr>
          <w:rFonts w:cstheme="minorHAnsi"/>
          <w:b/>
        </w:rPr>
        <w:t xml:space="preserve"> </w:t>
      </w:r>
      <w:r w:rsidRPr="005C1606">
        <w:rPr>
          <w:rFonts w:cstheme="minorHAnsi"/>
          <w:b/>
        </w:rPr>
        <w:t>a</w:t>
      </w:r>
      <w:r w:rsidR="00170791" w:rsidRPr="005C1606">
        <w:rPr>
          <w:rFonts w:cstheme="minorHAnsi"/>
          <w:b/>
        </w:rPr>
        <w:t xml:space="preserve"> student with</w:t>
      </w:r>
      <w:r w:rsidRPr="005C1606">
        <w:rPr>
          <w:rFonts w:cstheme="minorHAnsi"/>
          <w:b/>
        </w:rPr>
        <w:t xml:space="preserve"> specific learning disabilities in</w:t>
      </w:r>
      <w:r w:rsidR="00170791" w:rsidRPr="005C1606">
        <w:rPr>
          <w:rFonts w:cstheme="minorHAnsi"/>
          <w:b/>
        </w:rPr>
        <w:t xml:space="preserve"> multiple areas</w:t>
      </w:r>
      <w:r w:rsidRPr="005C1606">
        <w:rPr>
          <w:rFonts w:cstheme="minorHAnsi"/>
          <w:b/>
        </w:rPr>
        <w:t xml:space="preserve"> be</w:t>
      </w:r>
      <w:r w:rsidR="00170791" w:rsidRPr="005C1606">
        <w:rPr>
          <w:rFonts w:cstheme="minorHAnsi"/>
          <w:b/>
        </w:rPr>
        <w:t xml:space="preserve"> dismiss</w:t>
      </w:r>
      <w:r w:rsidRPr="005C1606">
        <w:rPr>
          <w:rFonts w:cstheme="minorHAnsi"/>
          <w:b/>
        </w:rPr>
        <w:t>ed from one area? Would a RED be required</w:t>
      </w:r>
      <w:r w:rsidR="00170791" w:rsidRPr="005C1606">
        <w:rPr>
          <w:rFonts w:cstheme="minorHAnsi"/>
          <w:b/>
        </w:rPr>
        <w:t>?</w:t>
      </w:r>
    </w:p>
    <w:p w14:paraId="2ED07481" w14:textId="10BAD948" w:rsidR="000B452D" w:rsidRPr="005C1606" w:rsidRDefault="00F36185" w:rsidP="005C1606">
      <w:pPr>
        <w:pStyle w:val="ListParagraph"/>
        <w:rPr>
          <w:rFonts w:cstheme="minorHAnsi"/>
          <w:b/>
        </w:rPr>
      </w:pPr>
      <w:r w:rsidRPr="005C1606">
        <w:rPr>
          <w:rFonts w:cstheme="minorHAnsi"/>
        </w:rPr>
        <w:t>The IEP team</w:t>
      </w:r>
      <w:r w:rsidR="000B452D" w:rsidRPr="005C1606">
        <w:rPr>
          <w:rFonts w:cstheme="minorHAnsi"/>
          <w:color w:val="4472C4" w:themeColor="accent1"/>
        </w:rPr>
        <w:t xml:space="preserve"> </w:t>
      </w:r>
      <w:r w:rsidR="00867C9C" w:rsidRPr="005C1606">
        <w:rPr>
          <w:rFonts w:cstheme="minorHAnsi"/>
        </w:rPr>
        <w:t>must</w:t>
      </w:r>
      <w:r w:rsidR="000B452D" w:rsidRPr="005C1606">
        <w:rPr>
          <w:rFonts w:cstheme="minorHAnsi"/>
        </w:rPr>
        <w:t xml:space="preserve"> reevaluate and determine </w:t>
      </w:r>
      <w:r w:rsidR="00281EFD" w:rsidRPr="005C1606">
        <w:rPr>
          <w:rFonts w:cstheme="minorHAnsi"/>
        </w:rPr>
        <w:t xml:space="preserve">if </w:t>
      </w:r>
      <w:r w:rsidR="000B452D" w:rsidRPr="005C1606">
        <w:rPr>
          <w:rFonts w:cstheme="minorHAnsi"/>
        </w:rPr>
        <w:t>a student is no longer eligible in one area of SLD. You would start this process with a RED.</w:t>
      </w:r>
      <w:r w:rsidR="00867C9C" w:rsidRPr="005C1606">
        <w:rPr>
          <w:rFonts w:cstheme="minorHAnsi"/>
        </w:rPr>
        <w:t xml:space="preserve"> A RED may provide sufficient information on which to determine that the student no longer shows evidence of the learning disability in a specific area and does not continue to need special education in that</w:t>
      </w:r>
      <w:r w:rsidR="00A20369" w:rsidRPr="005C1606">
        <w:rPr>
          <w:rFonts w:cstheme="minorHAnsi"/>
        </w:rPr>
        <w:t xml:space="preserve"> SLD</w:t>
      </w:r>
      <w:r w:rsidR="00867C9C" w:rsidRPr="005C1606">
        <w:rPr>
          <w:rFonts w:cstheme="minorHAnsi"/>
        </w:rPr>
        <w:t xml:space="preserve"> area. </w:t>
      </w:r>
    </w:p>
    <w:p w14:paraId="0E125361" w14:textId="77777777" w:rsidR="00170791" w:rsidRPr="005C1606" w:rsidRDefault="00170791" w:rsidP="005C1606">
      <w:pPr>
        <w:ind w:left="360"/>
        <w:rPr>
          <w:rFonts w:cstheme="minorHAnsi"/>
        </w:rPr>
      </w:pPr>
    </w:p>
    <w:p w14:paraId="701573E5" w14:textId="77777777" w:rsidR="00281EFD" w:rsidRPr="005C1606" w:rsidRDefault="00A20369" w:rsidP="005C1606">
      <w:pPr>
        <w:pStyle w:val="ListParagraph"/>
        <w:numPr>
          <w:ilvl w:val="0"/>
          <w:numId w:val="5"/>
        </w:numPr>
        <w:ind w:left="360" w:firstLine="0"/>
        <w:rPr>
          <w:rFonts w:cstheme="minorHAnsi"/>
          <w:b/>
        </w:rPr>
      </w:pPr>
      <w:r w:rsidRPr="005C1606">
        <w:rPr>
          <w:rFonts w:cstheme="minorHAnsi"/>
          <w:b/>
        </w:rPr>
        <w:t>If a student is</w:t>
      </w:r>
      <w:r w:rsidR="00170791" w:rsidRPr="005C1606">
        <w:rPr>
          <w:rFonts w:cstheme="minorHAnsi"/>
          <w:b/>
        </w:rPr>
        <w:t xml:space="preserve"> speech only, </w:t>
      </w:r>
      <w:r w:rsidRPr="005C1606">
        <w:rPr>
          <w:rFonts w:cstheme="minorHAnsi"/>
          <w:b/>
        </w:rPr>
        <w:t>can a</w:t>
      </w:r>
      <w:r w:rsidR="00170791" w:rsidRPr="005C1606">
        <w:rPr>
          <w:rFonts w:cstheme="minorHAnsi"/>
          <w:b/>
        </w:rPr>
        <w:t xml:space="preserve"> RED </w:t>
      </w:r>
      <w:r w:rsidR="00281EFD" w:rsidRPr="005C1606">
        <w:rPr>
          <w:rFonts w:cstheme="minorHAnsi"/>
          <w:b/>
        </w:rPr>
        <w:t>without</w:t>
      </w:r>
      <w:r w:rsidR="00170791" w:rsidRPr="005C1606">
        <w:rPr>
          <w:rFonts w:cstheme="minorHAnsi"/>
          <w:b/>
        </w:rPr>
        <w:t xml:space="preserve"> testing </w:t>
      </w:r>
      <w:r w:rsidRPr="005C1606">
        <w:rPr>
          <w:rFonts w:cstheme="minorHAnsi"/>
          <w:b/>
        </w:rPr>
        <w:t xml:space="preserve">be used to </w:t>
      </w:r>
      <w:r w:rsidR="00170791" w:rsidRPr="005C1606">
        <w:rPr>
          <w:rFonts w:cstheme="minorHAnsi"/>
          <w:b/>
        </w:rPr>
        <w:t>dismiss</w:t>
      </w:r>
      <w:r w:rsidRPr="005C1606">
        <w:rPr>
          <w:rFonts w:cstheme="minorHAnsi"/>
          <w:b/>
        </w:rPr>
        <w:t xml:space="preserve"> the student from</w:t>
      </w:r>
      <w:r w:rsidR="00281EFD" w:rsidRPr="005C1606">
        <w:rPr>
          <w:rFonts w:cstheme="minorHAnsi"/>
          <w:b/>
        </w:rPr>
        <w:t xml:space="preserve"> speech?</w:t>
      </w:r>
    </w:p>
    <w:p w14:paraId="25304B18" w14:textId="644EC8F0" w:rsidR="000B452D" w:rsidRPr="005C1606" w:rsidRDefault="00281EFD" w:rsidP="005C1606">
      <w:pPr>
        <w:pStyle w:val="ListParagraph"/>
        <w:rPr>
          <w:rFonts w:cstheme="minorHAnsi"/>
        </w:rPr>
      </w:pPr>
      <w:r w:rsidRPr="005C1606">
        <w:rPr>
          <w:rFonts w:cstheme="minorHAnsi"/>
        </w:rPr>
        <w:t xml:space="preserve"> </w:t>
      </w:r>
      <w:r w:rsidR="000B452D" w:rsidRPr="005C1606">
        <w:rPr>
          <w:rFonts w:cstheme="minorHAnsi"/>
        </w:rPr>
        <w:t>A reevaluation must be completed before chang</w:t>
      </w:r>
      <w:r w:rsidR="00A635DE" w:rsidRPr="005C1606">
        <w:rPr>
          <w:rFonts w:cstheme="minorHAnsi"/>
        </w:rPr>
        <w:t>ing eligibility to end services. T</w:t>
      </w:r>
      <w:r w:rsidR="000B452D" w:rsidRPr="005C1606">
        <w:rPr>
          <w:rFonts w:cstheme="minorHAnsi"/>
        </w:rPr>
        <w:t>his process begins with a RED. If more information is needed</w:t>
      </w:r>
      <w:r w:rsidR="00A20369" w:rsidRPr="005C1606">
        <w:rPr>
          <w:rFonts w:cstheme="minorHAnsi"/>
        </w:rPr>
        <w:t>,</w:t>
      </w:r>
      <w:r w:rsidR="000B452D" w:rsidRPr="005C1606">
        <w:rPr>
          <w:rFonts w:cstheme="minorHAnsi"/>
        </w:rPr>
        <w:t xml:space="preserve"> the team requests consent for assessments, completes the assessment</w:t>
      </w:r>
      <w:r w:rsidRPr="005C1606">
        <w:rPr>
          <w:rFonts w:cstheme="minorHAnsi"/>
        </w:rPr>
        <w:t>,</w:t>
      </w:r>
      <w:r w:rsidR="000B452D" w:rsidRPr="005C1606">
        <w:rPr>
          <w:rFonts w:cstheme="minorHAnsi"/>
        </w:rPr>
        <w:t xml:space="preserve"> and writes an evaluation report after</w:t>
      </w:r>
      <w:r w:rsidR="00D523C3" w:rsidRPr="005C1606">
        <w:rPr>
          <w:rFonts w:cstheme="minorHAnsi"/>
        </w:rPr>
        <w:t xml:space="preserve"> </w:t>
      </w:r>
      <w:r w:rsidR="00D523C3" w:rsidRPr="005C1606">
        <w:rPr>
          <w:rFonts w:cstheme="minorHAnsi"/>
        </w:rPr>
        <w:lastRenderedPageBreak/>
        <w:t>determining eligibility. See sl</w:t>
      </w:r>
      <w:r w:rsidR="000B452D" w:rsidRPr="005C1606">
        <w:rPr>
          <w:rFonts w:cstheme="minorHAnsi"/>
        </w:rPr>
        <w:t xml:space="preserve">ide 35 in the </w:t>
      </w:r>
      <w:r w:rsidR="00D523C3" w:rsidRPr="005C1606">
        <w:rPr>
          <w:rFonts w:cstheme="minorHAnsi"/>
        </w:rPr>
        <w:t>Compliance Team October 7, 2021 Review of Existing Data PowerPoint.</w:t>
      </w:r>
    </w:p>
    <w:p w14:paraId="48BD91B7" w14:textId="77777777" w:rsidR="00170791" w:rsidRPr="005C1606" w:rsidRDefault="00170791" w:rsidP="005C1606">
      <w:pPr>
        <w:pStyle w:val="ListParagraph"/>
        <w:ind w:left="360"/>
        <w:rPr>
          <w:rFonts w:cstheme="minorHAnsi"/>
        </w:rPr>
      </w:pPr>
    </w:p>
    <w:p w14:paraId="2B8BFA97" w14:textId="77777777" w:rsidR="00170791" w:rsidRPr="005C1606" w:rsidRDefault="00A20369" w:rsidP="005C1606">
      <w:pPr>
        <w:pStyle w:val="ListParagraph"/>
        <w:numPr>
          <w:ilvl w:val="0"/>
          <w:numId w:val="5"/>
        </w:numPr>
        <w:ind w:left="360" w:firstLine="0"/>
        <w:rPr>
          <w:rFonts w:cstheme="minorHAnsi"/>
          <w:b/>
        </w:rPr>
      </w:pPr>
      <w:r w:rsidRPr="005C1606">
        <w:rPr>
          <w:rFonts w:cstheme="minorHAnsi"/>
          <w:b/>
        </w:rPr>
        <w:t>Is it necessary to</w:t>
      </w:r>
      <w:r w:rsidR="00170791" w:rsidRPr="005C1606">
        <w:rPr>
          <w:rFonts w:cstheme="minorHAnsi"/>
          <w:b/>
        </w:rPr>
        <w:t xml:space="preserve"> update the eval</w:t>
      </w:r>
      <w:r w:rsidR="00D523C3" w:rsidRPr="005C1606">
        <w:rPr>
          <w:rFonts w:cstheme="minorHAnsi"/>
          <w:b/>
        </w:rPr>
        <w:t>uation</w:t>
      </w:r>
      <w:r w:rsidRPr="005C1606">
        <w:rPr>
          <w:rFonts w:cstheme="minorHAnsi"/>
          <w:b/>
        </w:rPr>
        <w:t xml:space="preserve"> report if</w:t>
      </w:r>
      <w:r w:rsidR="002C70FA" w:rsidRPr="005C1606">
        <w:rPr>
          <w:rFonts w:cstheme="minorHAnsi"/>
          <w:b/>
        </w:rPr>
        <w:t xml:space="preserve"> a category of SLD, such as reading f</w:t>
      </w:r>
      <w:r w:rsidR="00170791" w:rsidRPr="005C1606">
        <w:rPr>
          <w:rFonts w:cstheme="minorHAnsi"/>
          <w:b/>
        </w:rPr>
        <w:t>luency</w:t>
      </w:r>
      <w:r w:rsidRPr="005C1606">
        <w:rPr>
          <w:rFonts w:cstheme="minorHAnsi"/>
          <w:b/>
        </w:rPr>
        <w:t xml:space="preserve"> is dropped</w:t>
      </w:r>
      <w:r w:rsidR="00170791" w:rsidRPr="005C1606">
        <w:rPr>
          <w:rFonts w:cstheme="minorHAnsi"/>
          <w:b/>
        </w:rPr>
        <w:t>, but the</w:t>
      </w:r>
      <w:r w:rsidRPr="005C1606">
        <w:rPr>
          <w:rFonts w:cstheme="minorHAnsi"/>
          <w:b/>
        </w:rPr>
        <w:t xml:space="preserve"> other categories are unchanged</w:t>
      </w:r>
      <w:r w:rsidR="00170791" w:rsidRPr="005C1606">
        <w:rPr>
          <w:rFonts w:cstheme="minorHAnsi"/>
          <w:b/>
        </w:rPr>
        <w:t>?</w:t>
      </w:r>
    </w:p>
    <w:p w14:paraId="463641A7" w14:textId="77777777" w:rsidR="000B452D" w:rsidRPr="005C1606" w:rsidRDefault="00D523C3" w:rsidP="005C1606">
      <w:pPr>
        <w:ind w:left="720"/>
        <w:rPr>
          <w:rFonts w:cstheme="minorHAnsi"/>
        </w:rPr>
      </w:pPr>
      <w:r w:rsidRPr="005C1606">
        <w:rPr>
          <w:rFonts w:cstheme="minorHAnsi"/>
        </w:rPr>
        <w:t>If</w:t>
      </w:r>
      <w:r w:rsidR="000B452D" w:rsidRPr="005C1606">
        <w:rPr>
          <w:rFonts w:cstheme="minorHAnsi"/>
        </w:rPr>
        <w:t xml:space="preserve"> </w:t>
      </w:r>
      <w:r w:rsidRPr="005C1606">
        <w:rPr>
          <w:rFonts w:cstheme="minorHAnsi"/>
        </w:rPr>
        <w:t xml:space="preserve">dropping a category of a specific learning disability </w:t>
      </w:r>
      <w:r w:rsidR="000B452D" w:rsidRPr="005C1606">
        <w:rPr>
          <w:rFonts w:cstheme="minorHAnsi"/>
        </w:rPr>
        <w:t>mean</w:t>
      </w:r>
      <w:r w:rsidRPr="005C1606">
        <w:rPr>
          <w:rFonts w:cstheme="minorHAnsi"/>
        </w:rPr>
        <w:t>s the teams believes</w:t>
      </w:r>
      <w:r w:rsidR="000B452D" w:rsidRPr="005C1606">
        <w:rPr>
          <w:rFonts w:cstheme="minorHAnsi"/>
        </w:rPr>
        <w:t xml:space="preserve"> the child is no longer eligible in </w:t>
      </w:r>
      <w:r w:rsidRPr="005C1606">
        <w:rPr>
          <w:rFonts w:cstheme="minorHAnsi"/>
        </w:rPr>
        <w:t>one of the SLD areas,</w:t>
      </w:r>
      <w:r w:rsidR="000B452D" w:rsidRPr="005C1606">
        <w:rPr>
          <w:rFonts w:cstheme="minorHAnsi"/>
        </w:rPr>
        <w:t xml:space="preserve"> </w:t>
      </w:r>
      <w:r w:rsidRPr="005C1606">
        <w:rPr>
          <w:rFonts w:cstheme="minorHAnsi"/>
        </w:rPr>
        <w:t>a</w:t>
      </w:r>
      <w:r w:rsidR="008D5865" w:rsidRPr="005C1606">
        <w:rPr>
          <w:rFonts w:cstheme="minorHAnsi"/>
        </w:rPr>
        <w:t xml:space="preserve"> RED</w:t>
      </w:r>
      <w:r w:rsidRPr="005C1606">
        <w:rPr>
          <w:rFonts w:cstheme="minorHAnsi"/>
        </w:rPr>
        <w:t xml:space="preserve"> must be conducted</w:t>
      </w:r>
      <w:r w:rsidR="008D5865" w:rsidRPr="005C1606">
        <w:rPr>
          <w:rFonts w:cstheme="minorHAnsi"/>
        </w:rPr>
        <w:t>. If more information is needed</w:t>
      </w:r>
      <w:r w:rsidRPr="005C1606">
        <w:rPr>
          <w:rFonts w:cstheme="minorHAnsi"/>
        </w:rPr>
        <w:t>,</w:t>
      </w:r>
      <w:r w:rsidR="008D5865" w:rsidRPr="005C1606">
        <w:rPr>
          <w:rFonts w:cstheme="minorHAnsi"/>
        </w:rPr>
        <w:t xml:space="preserve"> the team requests consent for assessments, completes the assessment</w:t>
      </w:r>
      <w:r w:rsidR="002C70FA" w:rsidRPr="005C1606">
        <w:rPr>
          <w:rFonts w:cstheme="minorHAnsi"/>
        </w:rPr>
        <w:t>s</w:t>
      </w:r>
      <w:r w:rsidR="00A20369" w:rsidRPr="005C1606">
        <w:rPr>
          <w:rFonts w:cstheme="minorHAnsi"/>
        </w:rPr>
        <w:t>,</w:t>
      </w:r>
      <w:r w:rsidR="008D5865" w:rsidRPr="005C1606">
        <w:rPr>
          <w:rFonts w:cstheme="minorHAnsi"/>
        </w:rPr>
        <w:t xml:space="preserve"> and writes an evaluation report after determining eligibility. </w:t>
      </w:r>
      <w:r w:rsidRPr="005C1606">
        <w:rPr>
          <w:rFonts w:cstheme="minorHAnsi"/>
        </w:rPr>
        <w:t>See slide 35 in the Compliance Team October 7, 2021 Review of Existing Data PowerPoint.</w:t>
      </w:r>
      <w:r w:rsidR="000B452D" w:rsidRPr="005C1606">
        <w:rPr>
          <w:rFonts w:cstheme="minorHAnsi"/>
        </w:rPr>
        <w:t xml:space="preserve"> </w:t>
      </w:r>
    </w:p>
    <w:p w14:paraId="2A816FDF" w14:textId="77777777" w:rsidR="00170791" w:rsidRPr="005C1606" w:rsidRDefault="00170791" w:rsidP="005C1606">
      <w:pPr>
        <w:rPr>
          <w:rFonts w:cstheme="minorHAnsi"/>
        </w:rPr>
      </w:pPr>
    </w:p>
    <w:p w14:paraId="42AD8D70" w14:textId="77777777" w:rsidR="00170791" w:rsidRPr="005C1606" w:rsidRDefault="00170791" w:rsidP="005C1606">
      <w:pPr>
        <w:ind w:left="360"/>
        <w:rPr>
          <w:rFonts w:cstheme="minorHAnsi"/>
          <w:b/>
          <w:u w:val="single"/>
        </w:rPr>
      </w:pPr>
      <w:r w:rsidRPr="005C1606">
        <w:rPr>
          <w:rFonts w:cstheme="minorHAnsi"/>
          <w:b/>
          <w:u w:val="single"/>
        </w:rPr>
        <w:t>Triennial Waiver</w:t>
      </w:r>
    </w:p>
    <w:p w14:paraId="06A73A3D" w14:textId="77777777" w:rsidR="00170791" w:rsidRPr="005C1606" w:rsidRDefault="00D523C3" w:rsidP="005C1606">
      <w:pPr>
        <w:pStyle w:val="ListParagraph"/>
        <w:numPr>
          <w:ilvl w:val="0"/>
          <w:numId w:val="5"/>
        </w:numPr>
        <w:ind w:left="360" w:firstLine="0"/>
        <w:rPr>
          <w:rFonts w:cstheme="minorHAnsi"/>
          <w:b/>
        </w:rPr>
      </w:pPr>
      <w:r w:rsidRPr="005C1606">
        <w:rPr>
          <w:rFonts w:cstheme="minorHAnsi"/>
          <w:b/>
        </w:rPr>
        <w:t xml:space="preserve">Can an LEA and </w:t>
      </w:r>
      <w:r w:rsidR="007F1423" w:rsidRPr="005C1606">
        <w:rPr>
          <w:rFonts w:cstheme="minorHAnsi"/>
          <w:b/>
        </w:rPr>
        <w:t>parent determine that a triennial reevaluation is not necessary</w:t>
      </w:r>
      <w:r w:rsidR="00A20369" w:rsidRPr="005C1606">
        <w:rPr>
          <w:rFonts w:cstheme="minorHAnsi"/>
          <w:b/>
        </w:rPr>
        <w:t>,</w:t>
      </w:r>
      <w:r w:rsidR="007F1423" w:rsidRPr="005C1606">
        <w:rPr>
          <w:rFonts w:cstheme="minorHAnsi"/>
          <w:b/>
        </w:rPr>
        <w:t xml:space="preserve"> and document their decision i</w:t>
      </w:r>
      <w:r w:rsidR="00A635DE" w:rsidRPr="005C1606">
        <w:rPr>
          <w:rFonts w:cstheme="minorHAnsi"/>
          <w:b/>
        </w:rPr>
        <w:t>n the triennial w</w:t>
      </w:r>
      <w:r w:rsidR="007F1423" w:rsidRPr="005C1606">
        <w:rPr>
          <w:rFonts w:cstheme="minorHAnsi"/>
          <w:b/>
        </w:rPr>
        <w:t>aiver form instead of conducting a</w:t>
      </w:r>
      <w:r w:rsidR="00170791" w:rsidRPr="005C1606">
        <w:rPr>
          <w:rFonts w:cstheme="minorHAnsi"/>
          <w:b/>
        </w:rPr>
        <w:t xml:space="preserve"> RED?  </w:t>
      </w:r>
    </w:p>
    <w:p w14:paraId="27110D63" w14:textId="0D770500" w:rsidR="008D5865" w:rsidRPr="005C1606" w:rsidRDefault="008365ED" w:rsidP="005C1606">
      <w:pPr>
        <w:ind w:left="720"/>
        <w:rPr>
          <w:rFonts w:cstheme="minorHAnsi"/>
        </w:rPr>
      </w:pPr>
      <w:r w:rsidRPr="005C1606">
        <w:rPr>
          <w:rFonts w:cstheme="minorHAnsi"/>
        </w:rPr>
        <w:t>A waiver may be used when a parent and LEA agree in writing that a reevaluation is unnecessary. Documentation of the agreement can be noted on the waiver form.</w:t>
      </w:r>
      <w:r w:rsidR="008D5865" w:rsidRPr="005C1606">
        <w:rPr>
          <w:rFonts w:cstheme="minorHAnsi"/>
        </w:rPr>
        <w:t xml:space="preserve"> Waivers should be reserved for rare situations. Contact your RPDC Compliance Consultant with questions about appropriate use of waivers.</w:t>
      </w:r>
    </w:p>
    <w:p w14:paraId="543B4DD4" w14:textId="77777777" w:rsidR="008D5865" w:rsidRPr="005C1606" w:rsidRDefault="008D5865" w:rsidP="005C1606">
      <w:pPr>
        <w:ind w:left="360"/>
        <w:rPr>
          <w:rFonts w:cstheme="minorHAnsi"/>
        </w:rPr>
      </w:pPr>
    </w:p>
    <w:p w14:paraId="0225A712" w14:textId="77777777" w:rsidR="00170791" w:rsidRPr="005C1606" w:rsidRDefault="00455E1A" w:rsidP="005C1606">
      <w:pPr>
        <w:pStyle w:val="ListParagraph"/>
        <w:numPr>
          <w:ilvl w:val="0"/>
          <w:numId w:val="5"/>
        </w:numPr>
        <w:ind w:left="360" w:firstLine="0"/>
        <w:rPr>
          <w:rFonts w:cstheme="minorHAnsi"/>
          <w:b/>
        </w:rPr>
      </w:pPr>
      <w:r w:rsidRPr="005C1606">
        <w:rPr>
          <w:rFonts w:cstheme="minorHAnsi"/>
          <w:b/>
        </w:rPr>
        <w:t>Are triennial w</w:t>
      </w:r>
      <w:r w:rsidR="007F1423" w:rsidRPr="005C1606">
        <w:rPr>
          <w:rFonts w:cstheme="minorHAnsi"/>
          <w:b/>
        </w:rPr>
        <w:t>aivers acceptable to use for student</w:t>
      </w:r>
      <w:r w:rsidR="002C70FA" w:rsidRPr="005C1606">
        <w:rPr>
          <w:rFonts w:cstheme="minorHAnsi"/>
          <w:b/>
        </w:rPr>
        <w:t>s</w:t>
      </w:r>
      <w:r w:rsidR="007F1423" w:rsidRPr="005C1606">
        <w:rPr>
          <w:rFonts w:cstheme="minorHAnsi"/>
          <w:b/>
        </w:rPr>
        <w:t xml:space="preserve"> attend</w:t>
      </w:r>
      <w:r w:rsidR="002C70FA" w:rsidRPr="005C1606">
        <w:rPr>
          <w:rFonts w:cstheme="minorHAnsi"/>
          <w:b/>
        </w:rPr>
        <w:t>ing Missouri Schools for the Severely D</w:t>
      </w:r>
      <w:r w:rsidRPr="005C1606">
        <w:rPr>
          <w:rFonts w:cstheme="minorHAnsi"/>
          <w:b/>
        </w:rPr>
        <w:t>isabled?</w:t>
      </w:r>
      <w:r w:rsidR="00170791" w:rsidRPr="005C1606">
        <w:rPr>
          <w:rFonts w:cstheme="minorHAnsi"/>
          <w:b/>
        </w:rPr>
        <w:t xml:space="preserve"> </w:t>
      </w:r>
    </w:p>
    <w:p w14:paraId="4BB06EA1" w14:textId="24116163" w:rsidR="00455E1A" w:rsidRPr="005C1606" w:rsidRDefault="003720CD" w:rsidP="005C1606">
      <w:pPr>
        <w:ind w:left="720"/>
        <w:rPr>
          <w:rFonts w:cstheme="minorHAnsi"/>
        </w:rPr>
      </w:pPr>
      <w:r w:rsidRPr="005C1606">
        <w:rPr>
          <w:rFonts w:cstheme="minorHAnsi"/>
        </w:rPr>
        <w:t xml:space="preserve">Waivers should be reserved for rare situations. </w:t>
      </w:r>
      <w:r w:rsidR="008D5865" w:rsidRPr="005C1606">
        <w:rPr>
          <w:rFonts w:cstheme="minorHAnsi"/>
        </w:rPr>
        <w:t>Students with severe and profound disabilities still have changes in functioning</w:t>
      </w:r>
      <w:r w:rsidR="00455E1A" w:rsidRPr="005C1606">
        <w:rPr>
          <w:rFonts w:cstheme="minorHAnsi"/>
        </w:rPr>
        <w:t xml:space="preserve"> and may require reevaluations</w:t>
      </w:r>
      <w:r w:rsidR="00F36185" w:rsidRPr="005C1606">
        <w:rPr>
          <w:rFonts w:cstheme="minorHAnsi"/>
        </w:rPr>
        <w:t xml:space="preserve"> when additional information is needed to write an appropriate IEP</w:t>
      </w:r>
      <w:r w:rsidR="00455E1A" w:rsidRPr="005C1606">
        <w:rPr>
          <w:rFonts w:cstheme="minorHAnsi"/>
        </w:rPr>
        <w:t>.</w:t>
      </w:r>
      <w:r w:rsidRPr="005C1606">
        <w:rPr>
          <w:rFonts w:cstheme="minorHAnsi"/>
        </w:rPr>
        <w:t xml:space="preserve"> </w:t>
      </w:r>
    </w:p>
    <w:p w14:paraId="4A90FB1E" w14:textId="77777777" w:rsidR="008D5865" w:rsidRPr="005C1606" w:rsidRDefault="008D5865" w:rsidP="005C1606">
      <w:pPr>
        <w:ind w:left="360"/>
        <w:rPr>
          <w:rFonts w:cstheme="minorHAnsi"/>
        </w:rPr>
      </w:pPr>
      <w:r w:rsidRPr="005C1606">
        <w:rPr>
          <w:rFonts w:cstheme="minorHAnsi"/>
        </w:rPr>
        <w:t xml:space="preserve"> </w:t>
      </w:r>
    </w:p>
    <w:p w14:paraId="36FE8591" w14:textId="122C3267" w:rsidR="00170791" w:rsidRPr="005C1606" w:rsidRDefault="00455E1A" w:rsidP="005C1606">
      <w:pPr>
        <w:pStyle w:val="ListParagraph"/>
        <w:numPr>
          <w:ilvl w:val="0"/>
          <w:numId w:val="5"/>
        </w:numPr>
        <w:ind w:left="360" w:firstLine="0"/>
        <w:rPr>
          <w:rFonts w:cstheme="minorHAnsi"/>
          <w:b/>
        </w:rPr>
      </w:pPr>
      <w:r w:rsidRPr="005C1606">
        <w:rPr>
          <w:rFonts w:cstheme="minorHAnsi"/>
          <w:b/>
        </w:rPr>
        <w:t>Can</w:t>
      </w:r>
      <w:r w:rsidR="00170791" w:rsidRPr="005C1606">
        <w:rPr>
          <w:rFonts w:cstheme="minorHAnsi"/>
          <w:b/>
        </w:rPr>
        <w:t xml:space="preserve"> </w:t>
      </w:r>
      <w:r w:rsidR="00F36185" w:rsidRPr="005C1606">
        <w:rPr>
          <w:rFonts w:cstheme="minorHAnsi"/>
          <w:b/>
        </w:rPr>
        <w:t xml:space="preserve">a </w:t>
      </w:r>
      <w:r w:rsidR="00170791" w:rsidRPr="005C1606">
        <w:rPr>
          <w:rFonts w:cstheme="minorHAnsi"/>
          <w:b/>
        </w:rPr>
        <w:t xml:space="preserve">triennial waiver </w:t>
      </w:r>
      <w:r w:rsidRPr="005C1606">
        <w:rPr>
          <w:rFonts w:cstheme="minorHAnsi"/>
          <w:b/>
        </w:rPr>
        <w:t>be used for</w:t>
      </w:r>
      <w:r w:rsidR="00170791" w:rsidRPr="005C1606">
        <w:rPr>
          <w:rFonts w:cstheme="minorHAnsi"/>
          <w:b/>
        </w:rPr>
        <w:t xml:space="preserve"> seniors who are graduating and will be exited from services?</w:t>
      </w:r>
    </w:p>
    <w:p w14:paraId="66ECAA70" w14:textId="421A10F8" w:rsidR="008D5865" w:rsidRPr="005C1606" w:rsidRDefault="008D5865" w:rsidP="005C1606">
      <w:pPr>
        <w:ind w:left="720"/>
        <w:rPr>
          <w:rFonts w:cstheme="minorHAnsi"/>
        </w:rPr>
      </w:pPr>
      <w:r w:rsidRPr="005C1606">
        <w:rPr>
          <w:rFonts w:cstheme="minorHAnsi"/>
        </w:rPr>
        <w:t>Graduation with a regular diploma ends a child’s right to FAPE. If a triennial reevaluation is due for a senior, the IEP team should consider whether a RED is ne</w:t>
      </w:r>
      <w:r w:rsidR="008365ED" w:rsidRPr="005C1606">
        <w:rPr>
          <w:rFonts w:cstheme="minorHAnsi"/>
        </w:rPr>
        <w:t>cessary</w:t>
      </w:r>
      <w:r w:rsidRPr="005C1606">
        <w:rPr>
          <w:rFonts w:cstheme="minorHAnsi"/>
        </w:rPr>
        <w:t xml:space="preserve">. </w:t>
      </w:r>
    </w:p>
    <w:p w14:paraId="2053746A" w14:textId="77777777" w:rsidR="00170791" w:rsidRPr="005C1606" w:rsidRDefault="00170791" w:rsidP="005C1606">
      <w:pPr>
        <w:rPr>
          <w:rFonts w:cstheme="minorHAnsi"/>
        </w:rPr>
      </w:pPr>
    </w:p>
    <w:p w14:paraId="3CA5C54C" w14:textId="77777777" w:rsidR="00170791" w:rsidRPr="005C1606" w:rsidRDefault="00170791" w:rsidP="005C1606">
      <w:pPr>
        <w:ind w:left="360"/>
        <w:rPr>
          <w:rFonts w:cstheme="minorHAnsi"/>
          <w:b/>
          <w:u w:val="single"/>
        </w:rPr>
      </w:pPr>
      <w:r w:rsidRPr="005C1606">
        <w:rPr>
          <w:rFonts w:cstheme="minorHAnsi"/>
          <w:b/>
          <w:u w:val="single"/>
        </w:rPr>
        <w:t>IEP</w:t>
      </w:r>
    </w:p>
    <w:p w14:paraId="08CF153A" w14:textId="77777777" w:rsidR="00170791" w:rsidRPr="005C1606" w:rsidRDefault="00A635DE" w:rsidP="005C1606">
      <w:pPr>
        <w:pStyle w:val="ListParagraph"/>
        <w:numPr>
          <w:ilvl w:val="0"/>
          <w:numId w:val="5"/>
        </w:numPr>
        <w:ind w:left="360" w:firstLine="0"/>
        <w:rPr>
          <w:rFonts w:cstheme="minorHAnsi"/>
          <w:b/>
        </w:rPr>
      </w:pPr>
      <w:r w:rsidRPr="005C1606">
        <w:rPr>
          <w:rFonts w:cstheme="minorHAnsi"/>
          <w:b/>
        </w:rPr>
        <w:t>If an annual IEP review is not</w:t>
      </w:r>
      <w:r w:rsidR="00170791" w:rsidRPr="005C1606">
        <w:rPr>
          <w:rFonts w:cstheme="minorHAnsi"/>
          <w:b/>
        </w:rPr>
        <w:t xml:space="preserve"> </w:t>
      </w:r>
      <w:r w:rsidRPr="005C1606">
        <w:rPr>
          <w:rFonts w:cstheme="minorHAnsi"/>
          <w:b/>
        </w:rPr>
        <w:t>due</w:t>
      </w:r>
      <w:r w:rsidR="00170791" w:rsidRPr="005C1606">
        <w:rPr>
          <w:rFonts w:cstheme="minorHAnsi"/>
          <w:b/>
        </w:rPr>
        <w:t xml:space="preserve">, but the 3 year </w:t>
      </w:r>
      <w:r w:rsidR="00455E1A" w:rsidRPr="005C1606">
        <w:rPr>
          <w:rFonts w:cstheme="minorHAnsi"/>
          <w:b/>
        </w:rPr>
        <w:t xml:space="preserve">reevaluation has recently been </w:t>
      </w:r>
      <w:r w:rsidR="00170791" w:rsidRPr="005C1606">
        <w:rPr>
          <w:rFonts w:cstheme="minorHAnsi"/>
          <w:b/>
        </w:rPr>
        <w:t xml:space="preserve">completed, would </w:t>
      </w:r>
      <w:r w:rsidR="00455E1A" w:rsidRPr="005C1606">
        <w:rPr>
          <w:rFonts w:cstheme="minorHAnsi"/>
          <w:b/>
        </w:rPr>
        <w:t>it be best to</w:t>
      </w:r>
      <w:r w:rsidR="00170791" w:rsidRPr="005C1606">
        <w:rPr>
          <w:rFonts w:cstheme="minorHAnsi"/>
          <w:b/>
        </w:rPr>
        <w:t xml:space="preserve"> amend the IEP </w:t>
      </w:r>
      <w:r w:rsidR="00455E1A" w:rsidRPr="005C1606">
        <w:rPr>
          <w:rFonts w:cstheme="minorHAnsi"/>
          <w:b/>
        </w:rPr>
        <w:t>to add information from the reevaluation</w:t>
      </w:r>
      <w:r w:rsidR="00170791" w:rsidRPr="005C1606">
        <w:rPr>
          <w:rFonts w:cstheme="minorHAnsi"/>
          <w:b/>
        </w:rPr>
        <w:t xml:space="preserve"> or write a new annual IEP.</w:t>
      </w:r>
    </w:p>
    <w:p w14:paraId="17D49227" w14:textId="6D19DA40" w:rsidR="00D7584A" w:rsidRPr="005C1606" w:rsidRDefault="00D7584A" w:rsidP="005C1606">
      <w:pPr>
        <w:ind w:left="720"/>
        <w:rPr>
          <w:rFonts w:cstheme="minorHAnsi"/>
        </w:rPr>
      </w:pPr>
      <w:r w:rsidRPr="005C1606">
        <w:rPr>
          <w:rFonts w:cstheme="minorHAnsi"/>
        </w:rPr>
        <w:t xml:space="preserve">The team should determine what makes </w:t>
      </w:r>
      <w:r w:rsidR="00F36185" w:rsidRPr="005C1606">
        <w:rPr>
          <w:rFonts w:cstheme="minorHAnsi"/>
        </w:rPr>
        <w:t xml:space="preserve">the </w:t>
      </w:r>
      <w:r w:rsidRPr="005C1606">
        <w:rPr>
          <w:rFonts w:cstheme="minorHAnsi"/>
        </w:rPr>
        <w:t xml:space="preserve">most sense for each individual situation. </w:t>
      </w:r>
    </w:p>
    <w:p w14:paraId="5FB7492E" w14:textId="77777777" w:rsidR="00F36185" w:rsidRPr="005C1606" w:rsidRDefault="00F36185" w:rsidP="005C1606">
      <w:pPr>
        <w:ind w:left="360"/>
        <w:rPr>
          <w:rFonts w:cstheme="minorHAnsi"/>
        </w:rPr>
      </w:pPr>
    </w:p>
    <w:p w14:paraId="66101687" w14:textId="77777777" w:rsidR="00F36185" w:rsidRPr="005C1606" w:rsidRDefault="00F36185" w:rsidP="005C1606">
      <w:pPr>
        <w:pStyle w:val="ListParagraph"/>
        <w:numPr>
          <w:ilvl w:val="0"/>
          <w:numId w:val="5"/>
        </w:numPr>
        <w:rPr>
          <w:rFonts w:cstheme="minorHAnsi"/>
          <w:b/>
        </w:rPr>
      </w:pPr>
      <w:r w:rsidRPr="005C1606">
        <w:rPr>
          <w:rFonts w:cstheme="minorHAnsi"/>
          <w:b/>
        </w:rPr>
        <w:t>Do you need to have an IEP meeting anytime a RED with no assessment is completed, even if making no changes to eligibility?</w:t>
      </w:r>
    </w:p>
    <w:p w14:paraId="50F7AA2C" w14:textId="6612BC4F" w:rsidR="00170791" w:rsidRPr="005C1606" w:rsidRDefault="00F36185" w:rsidP="005C1606">
      <w:pPr>
        <w:pStyle w:val="ListParagraph"/>
        <w:rPr>
          <w:rFonts w:cstheme="minorHAnsi"/>
        </w:rPr>
      </w:pPr>
      <w:r w:rsidRPr="005C1606">
        <w:rPr>
          <w:rFonts w:cstheme="minorHAnsi"/>
        </w:rPr>
        <w:t>CFR § 300.324 (b</w:t>
      </w:r>
      <w:proofErr w:type="gramStart"/>
      <w:r w:rsidRPr="005C1606">
        <w:rPr>
          <w:rFonts w:cstheme="minorHAnsi"/>
        </w:rPr>
        <w:t>)(</w:t>
      </w:r>
      <w:proofErr w:type="gramEnd"/>
      <w:r w:rsidRPr="005C1606">
        <w:rPr>
          <w:rFonts w:cstheme="minorHAnsi"/>
        </w:rPr>
        <w:t>1)(ii)(B) explains that each public agency must revise the IEP, as appropriate, to address the results of any reevaluation conducted. The team could, with parent agreement, opt to amend the IEP or hold an annual IEP meeting to add information gained through the RED.</w:t>
      </w:r>
    </w:p>
    <w:sectPr w:rsidR="00170791" w:rsidRPr="005C1606" w:rsidSect="005C160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216D64" w16cid:durableId="251ABB09"/>
  <w16cid:commentId w16cid:paraId="096E886C" w16cid:durableId="251AB105"/>
  <w16cid:commentId w16cid:paraId="70744AB5" w16cid:durableId="251AB1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7EDA"/>
    <w:multiLevelType w:val="hybridMultilevel"/>
    <w:tmpl w:val="73BE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00832"/>
    <w:multiLevelType w:val="hybridMultilevel"/>
    <w:tmpl w:val="26DC3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26F6C"/>
    <w:multiLevelType w:val="hybridMultilevel"/>
    <w:tmpl w:val="98B2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705CA"/>
    <w:multiLevelType w:val="hybridMultilevel"/>
    <w:tmpl w:val="1CA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44744"/>
    <w:multiLevelType w:val="hybridMultilevel"/>
    <w:tmpl w:val="826E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3C79CA"/>
    <w:multiLevelType w:val="hybridMultilevel"/>
    <w:tmpl w:val="CAACA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91"/>
    <w:rsid w:val="00035E5F"/>
    <w:rsid w:val="000417D4"/>
    <w:rsid w:val="000A27A5"/>
    <w:rsid w:val="000B452D"/>
    <w:rsid w:val="0015729F"/>
    <w:rsid w:val="00170791"/>
    <w:rsid w:val="001A427C"/>
    <w:rsid w:val="00214E7B"/>
    <w:rsid w:val="00281EFD"/>
    <w:rsid w:val="002B6EF4"/>
    <w:rsid w:val="002C70FA"/>
    <w:rsid w:val="002F7DF4"/>
    <w:rsid w:val="003720CD"/>
    <w:rsid w:val="00455E1A"/>
    <w:rsid w:val="004A4668"/>
    <w:rsid w:val="004B2081"/>
    <w:rsid w:val="004D1B45"/>
    <w:rsid w:val="00535AD5"/>
    <w:rsid w:val="005C1606"/>
    <w:rsid w:val="006F25E5"/>
    <w:rsid w:val="007F1423"/>
    <w:rsid w:val="00812B28"/>
    <w:rsid w:val="008365ED"/>
    <w:rsid w:val="0086171F"/>
    <w:rsid w:val="00867C9C"/>
    <w:rsid w:val="008D5865"/>
    <w:rsid w:val="009063D5"/>
    <w:rsid w:val="0095300A"/>
    <w:rsid w:val="009800E5"/>
    <w:rsid w:val="009B09B6"/>
    <w:rsid w:val="009E33FA"/>
    <w:rsid w:val="00A20369"/>
    <w:rsid w:val="00A635DE"/>
    <w:rsid w:val="00AF3940"/>
    <w:rsid w:val="00CE25FB"/>
    <w:rsid w:val="00D523C3"/>
    <w:rsid w:val="00D7584A"/>
    <w:rsid w:val="00D844AF"/>
    <w:rsid w:val="00D8471D"/>
    <w:rsid w:val="00D90012"/>
    <w:rsid w:val="00EB38ED"/>
    <w:rsid w:val="00F36185"/>
    <w:rsid w:val="00F4112A"/>
    <w:rsid w:val="00FC4F4E"/>
    <w:rsid w:val="00FD5998"/>
    <w:rsid w:val="00FD63E5"/>
    <w:rsid w:val="00FE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C2A2"/>
  <w14:defaultImageDpi w14:val="32767"/>
  <w15:chartTrackingRefBased/>
  <w15:docId w15:val="{D19BEEA5-9096-6B42-A5D9-1D98D617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791"/>
    <w:pPr>
      <w:ind w:left="720"/>
      <w:contextualSpacing/>
    </w:pPr>
  </w:style>
  <w:style w:type="paragraph" w:customStyle="1" w:styleId="indent-1">
    <w:name w:val="indent-1"/>
    <w:basedOn w:val="Normal"/>
    <w:rsid w:val="00214E7B"/>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720CD"/>
    <w:rPr>
      <w:sz w:val="16"/>
      <w:szCs w:val="16"/>
    </w:rPr>
  </w:style>
  <w:style w:type="paragraph" w:styleId="CommentText">
    <w:name w:val="annotation text"/>
    <w:basedOn w:val="Normal"/>
    <w:link w:val="CommentTextChar"/>
    <w:uiPriority w:val="99"/>
    <w:semiHidden/>
    <w:unhideWhenUsed/>
    <w:rsid w:val="003720CD"/>
    <w:rPr>
      <w:sz w:val="20"/>
      <w:szCs w:val="20"/>
    </w:rPr>
  </w:style>
  <w:style w:type="character" w:customStyle="1" w:styleId="CommentTextChar">
    <w:name w:val="Comment Text Char"/>
    <w:basedOn w:val="DefaultParagraphFont"/>
    <w:link w:val="CommentText"/>
    <w:uiPriority w:val="99"/>
    <w:semiHidden/>
    <w:rsid w:val="003720CD"/>
    <w:rPr>
      <w:sz w:val="20"/>
      <w:szCs w:val="20"/>
    </w:rPr>
  </w:style>
  <w:style w:type="paragraph" w:styleId="CommentSubject">
    <w:name w:val="annotation subject"/>
    <w:basedOn w:val="CommentText"/>
    <w:next w:val="CommentText"/>
    <w:link w:val="CommentSubjectChar"/>
    <w:uiPriority w:val="99"/>
    <w:semiHidden/>
    <w:unhideWhenUsed/>
    <w:rsid w:val="003720CD"/>
    <w:rPr>
      <w:b/>
      <w:bCs/>
    </w:rPr>
  </w:style>
  <w:style w:type="character" w:customStyle="1" w:styleId="CommentSubjectChar">
    <w:name w:val="Comment Subject Char"/>
    <w:basedOn w:val="CommentTextChar"/>
    <w:link w:val="CommentSubject"/>
    <w:uiPriority w:val="99"/>
    <w:semiHidden/>
    <w:rsid w:val="003720CD"/>
    <w:rPr>
      <w:b/>
      <w:bCs/>
      <w:sz w:val="20"/>
      <w:szCs w:val="20"/>
    </w:rPr>
  </w:style>
  <w:style w:type="paragraph" w:styleId="BalloonText">
    <w:name w:val="Balloon Text"/>
    <w:basedOn w:val="Normal"/>
    <w:link w:val="BalloonTextChar"/>
    <w:uiPriority w:val="99"/>
    <w:semiHidden/>
    <w:unhideWhenUsed/>
    <w:rsid w:val="003720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20C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1077</TotalTime>
  <Pages>3</Pages>
  <Words>1240</Words>
  <Characters>6771</Characters>
  <Application>Microsoft Office Word</Application>
  <DocSecurity>0</DocSecurity>
  <Lines>233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Tennesen, Bailey</dc:creator>
  <cp:keywords/>
  <dc:description/>
  <cp:lastModifiedBy>Welch, Dana</cp:lastModifiedBy>
  <cp:revision>7</cp:revision>
  <dcterms:created xsi:type="dcterms:W3CDTF">2021-10-21T21:53:00Z</dcterms:created>
  <dcterms:modified xsi:type="dcterms:W3CDTF">2021-11-01T17:10:00Z</dcterms:modified>
</cp:coreProperties>
</file>