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F05EA" w14:textId="77777777" w:rsidR="00B66E1B" w:rsidRDefault="003C1862" w:rsidP="00BA31B1">
      <w:pPr>
        <w:pStyle w:val="NoSpacing"/>
        <w:jc w:val="center"/>
        <w:rPr>
          <w:b/>
          <w:sz w:val="28"/>
          <w:szCs w:val="28"/>
        </w:rPr>
      </w:pPr>
      <w:bookmarkStart w:id="0" w:name="_GoBack"/>
      <w:bookmarkEnd w:id="0"/>
      <w:r>
        <w:rPr>
          <w:b/>
          <w:sz w:val="28"/>
          <w:szCs w:val="28"/>
        </w:rPr>
        <w:t xml:space="preserve">Sample </w:t>
      </w:r>
      <w:r w:rsidR="00BA31B1" w:rsidRPr="00BA31B1">
        <w:rPr>
          <w:b/>
          <w:sz w:val="28"/>
          <w:szCs w:val="28"/>
        </w:rPr>
        <w:t>Code of Conduct</w:t>
      </w:r>
    </w:p>
    <w:p w14:paraId="78E2A2E4" w14:textId="77777777" w:rsidR="00CF3CD3" w:rsidRDefault="00CF3CD3" w:rsidP="00BA31B1">
      <w:pPr>
        <w:pStyle w:val="NoSpacing"/>
        <w:jc w:val="center"/>
        <w:rPr>
          <w:b/>
          <w:sz w:val="28"/>
          <w:szCs w:val="28"/>
        </w:rPr>
      </w:pPr>
    </w:p>
    <w:p w14:paraId="29901092" w14:textId="77777777" w:rsidR="00CF3CD3" w:rsidRPr="00527D39" w:rsidRDefault="00CF3CD3" w:rsidP="00CF3CD3">
      <w:pPr>
        <w:rPr>
          <w:rFonts w:eastAsia="Times"/>
          <w:b/>
          <w:i/>
          <w:color w:val="FF0000"/>
        </w:rPr>
      </w:pPr>
      <w:r w:rsidRPr="00527D39">
        <w:rPr>
          <w:rFonts w:eastAsia="Times"/>
          <w:b/>
          <w:i/>
          <w:color w:val="FF0000"/>
        </w:rPr>
        <w:t xml:space="preserve">This document is a sample and is not intended to be all inclusive.  The </w:t>
      </w:r>
      <w:r>
        <w:rPr>
          <w:rFonts w:eastAsia="Times"/>
          <w:b/>
          <w:i/>
          <w:color w:val="FF0000"/>
        </w:rPr>
        <w:t>Local Education Agency</w:t>
      </w:r>
      <w:r w:rsidR="00346BA3">
        <w:rPr>
          <w:rFonts w:eastAsia="Times"/>
          <w:b/>
          <w:i/>
          <w:color w:val="FF0000"/>
        </w:rPr>
        <w:t xml:space="preserve"> (LEA)</w:t>
      </w:r>
      <w:r w:rsidRPr="00527D39">
        <w:rPr>
          <w:rFonts w:eastAsia="Times"/>
          <w:b/>
          <w:i/>
          <w:color w:val="FF0000"/>
        </w:rPr>
        <w:t xml:space="preserve"> is ultimately responsible to ensure that the </w:t>
      </w:r>
      <w:r>
        <w:rPr>
          <w:rFonts w:eastAsia="Times"/>
          <w:b/>
          <w:i/>
          <w:color w:val="FF0000"/>
        </w:rPr>
        <w:t>code of conduct</w:t>
      </w:r>
      <w:r w:rsidRPr="00527D39">
        <w:rPr>
          <w:rFonts w:eastAsia="Times"/>
          <w:b/>
          <w:i/>
          <w:color w:val="FF0000"/>
        </w:rPr>
        <w:t xml:space="preserve"> complies with all Federal Regulations, State General Statutes and local policies.</w:t>
      </w:r>
    </w:p>
    <w:p w14:paraId="16D881BD" w14:textId="77777777" w:rsidR="00CF3CD3" w:rsidRDefault="00CF3CD3" w:rsidP="00BA31B1">
      <w:pPr>
        <w:pStyle w:val="NoSpacing"/>
        <w:jc w:val="center"/>
        <w:rPr>
          <w:b/>
          <w:sz w:val="28"/>
          <w:szCs w:val="28"/>
        </w:rPr>
      </w:pPr>
    </w:p>
    <w:p w14:paraId="0AF5FB31" w14:textId="77777777" w:rsidR="00424D5F" w:rsidRPr="00BA31B1" w:rsidRDefault="00424D5F" w:rsidP="00BA31B1">
      <w:pPr>
        <w:pStyle w:val="NoSpacing"/>
        <w:jc w:val="center"/>
        <w:rPr>
          <w:b/>
          <w:sz w:val="28"/>
          <w:szCs w:val="28"/>
        </w:rPr>
      </w:pPr>
    </w:p>
    <w:p w14:paraId="19B23DE0" w14:textId="77777777" w:rsidR="00BA31B1" w:rsidRPr="00424D5F" w:rsidRDefault="00346BA3" w:rsidP="00BA31B1">
      <w:pPr>
        <w:pStyle w:val="NoSpacing"/>
        <w:rPr>
          <w:b/>
          <w:sz w:val="24"/>
          <w:szCs w:val="24"/>
        </w:rPr>
      </w:pPr>
      <w:r>
        <w:rPr>
          <w:b/>
          <w:sz w:val="24"/>
          <w:szCs w:val="24"/>
          <w:highlight w:val="yellow"/>
        </w:rPr>
        <w:t>(</w:t>
      </w:r>
      <w:r w:rsidRPr="00346BA3">
        <w:rPr>
          <w:b/>
          <w:sz w:val="24"/>
          <w:szCs w:val="24"/>
          <w:highlight w:val="yellow"/>
        </w:rPr>
        <w:t>Local Education Agency Name</w:t>
      </w:r>
      <w:r>
        <w:rPr>
          <w:b/>
          <w:sz w:val="24"/>
          <w:szCs w:val="24"/>
        </w:rPr>
        <w:t xml:space="preserve">) </w:t>
      </w:r>
      <w:r w:rsidR="003C1862" w:rsidRPr="00424D5F">
        <w:rPr>
          <w:b/>
          <w:sz w:val="24"/>
          <w:szCs w:val="24"/>
        </w:rPr>
        <w:t>Food Service Department</w:t>
      </w:r>
    </w:p>
    <w:p w14:paraId="65FC8141" w14:textId="77777777" w:rsidR="003C1862" w:rsidRPr="00424D5F" w:rsidRDefault="003C1862" w:rsidP="00BA31B1">
      <w:pPr>
        <w:pStyle w:val="NoSpacing"/>
        <w:rPr>
          <w:sz w:val="24"/>
          <w:szCs w:val="24"/>
        </w:rPr>
      </w:pPr>
    </w:p>
    <w:p w14:paraId="22F79460" w14:textId="77777777" w:rsidR="003C1862" w:rsidRPr="00424D5F" w:rsidRDefault="003C1862" w:rsidP="00BA31B1">
      <w:pPr>
        <w:pStyle w:val="NoSpacing"/>
        <w:rPr>
          <w:sz w:val="24"/>
          <w:szCs w:val="24"/>
        </w:rPr>
      </w:pPr>
      <w:r w:rsidRPr="00424D5F">
        <w:rPr>
          <w:b/>
          <w:sz w:val="24"/>
          <w:szCs w:val="24"/>
        </w:rPr>
        <w:t>Policy Name:</w:t>
      </w:r>
      <w:r w:rsidRPr="00424D5F">
        <w:rPr>
          <w:sz w:val="24"/>
          <w:szCs w:val="24"/>
        </w:rPr>
        <w:t xml:space="preserve">  Written Code of Conduct</w:t>
      </w:r>
    </w:p>
    <w:p w14:paraId="0F03E0B9" w14:textId="77777777" w:rsidR="003C1862" w:rsidRPr="00424D5F" w:rsidRDefault="003C1862" w:rsidP="00BA31B1">
      <w:pPr>
        <w:pStyle w:val="NoSpacing"/>
        <w:rPr>
          <w:sz w:val="24"/>
          <w:szCs w:val="24"/>
        </w:rPr>
      </w:pPr>
    </w:p>
    <w:p w14:paraId="22D0D560" w14:textId="77777777" w:rsidR="003C1862" w:rsidRPr="00424D5F" w:rsidRDefault="003C1862" w:rsidP="00BA31B1">
      <w:pPr>
        <w:pStyle w:val="NoSpacing"/>
        <w:rPr>
          <w:sz w:val="24"/>
          <w:szCs w:val="24"/>
        </w:rPr>
      </w:pPr>
      <w:r w:rsidRPr="00424D5F">
        <w:rPr>
          <w:b/>
          <w:sz w:val="24"/>
          <w:szCs w:val="24"/>
        </w:rPr>
        <w:t>Regulations:</w:t>
      </w:r>
      <w:r w:rsidRPr="00424D5F">
        <w:rPr>
          <w:sz w:val="24"/>
          <w:szCs w:val="24"/>
        </w:rPr>
        <w:t xml:space="preserve">  2 CFR Part 200.318, formerly 7 CFR Part 3016.36(b)(3), State Procurement Code and Regulations, and </w:t>
      </w:r>
      <w:r w:rsidR="00346BA3" w:rsidRPr="00346BA3">
        <w:rPr>
          <w:sz w:val="24"/>
          <w:szCs w:val="24"/>
          <w:highlight w:val="yellow"/>
        </w:rPr>
        <w:t>(LEA Name)</w:t>
      </w:r>
      <w:r w:rsidRPr="00424D5F">
        <w:rPr>
          <w:sz w:val="24"/>
          <w:szCs w:val="24"/>
        </w:rPr>
        <w:t xml:space="preserve"> Department of Purchasing.</w:t>
      </w:r>
    </w:p>
    <w:p w14:paraId="4096983F" w14:textId="77777777" w:rsidR="003C1862" w:rsidRPr="00424D5F" w:rsidRDefault="003C1862" w:rsidP="00BA31B1">
      <w:pPr>
        <w:pStyle w:val="NoSpacing"/>
        <w:rPr>
          <w:sz w:val="24"/>
          <w:szCs w:val="24"/>
        </w:rPr>
      </w:pPr>
    </w:p>
    <w:p w14:paraId="6C5B7097" w14:textId="77777777" w:rsidR="003C1862" w:rsidRPr="00424D5F" w:rsidRDefault="003C1862" w:rsidP="00BA31B1">
      <w:pPr>
        <w:pStyle w:val="NoSpacing"/>
        <w:rPr>
          <w:sz w:val="24"/>
          <w:szCs w:val="24"/>
        </w:rPr>
      </w:pPr>
      <w:r w:rsidRPr="00424D5F">
        <w:rPr>
          <w:b/>
          <w:sz w:val="24"/>
          <w:szCs w:val="24"/>
        </w:rPr>
        <w:t>Procedures:</w:t>
      </w:r>
      <w:r w:rsidRPr="00424D5F">
        <w:rPr>
          <w:sz w:val="24"/>
          <w:szCs w:val="24"/>
        </w:rPr>
        <w:t xml:space="preserve">  The </w:t>
      </w:r>
      <w:r w:rsidR="00346BA3" w:rsidRPr="00346BA3">
        <w:rPr>
          <w:sz w:val="24"/>
          <w:szCs w:val="24"/>
          <w:highlight w:val="yellow"/>
        </w:rPr>
        <w:t>(LEA Name)</w:t>
      </w:r>
      <w:r w:rsidRPr="00424D5F">
        <w:rPr>
          <w:sz w:val="24"/>
          <w:szCs w:val="24"/>
        </w:rPr>
        <w:t xml:space="preserve"> seeks to conduct all procurement procedures:</w:t>
      </w:r>
    </w:p>
    <w:p w14:paraId="0AFB4A8B" w14:textId="77777777" w:rsidR="003C1862" w:rsidRPr="00424D5F" w:rsidRDefault="003C1862" w:rsidP="00BA31B1">
      <w:pPr>
        <w:pStyle w:val="NoSpacing"/>
        <w:rPr>
          <w:sz w:val="24"/>
          <w:szCs w:val="24"/>
        </w:rPr>
      </w:pPr>
    </w:p>
    <w:p w14:paraId="6567695F" w14:textId="77777777" w:rsidR="003C1862" w:rsidRPr="00424D5F" w:rsidRDefault="003C1862" w:rsidP="003C1862">
      <w:pPr>
        <w:pStyle w:val="NoSpacing"/>
        <w:numPr>
          <w:ilvl w:val="0"/>
          <w:numId w:val="1"/>
        </w:numPr>
        <w:rPr>
          <w:sz w:val="24"/>
          <w:szCs w:val="24"/>
        </w:rPr>
      </w:pPr>
      <w:r w:rsidRPr="00424D5F">
        <w:rPr>
          <w:sz w:val="24"/>
          <w:szCs w:val="24"/>
        </w:rPr>
        <w:t>in compliance with stated regulations; and</w:t>
      </w:r>
    </w:p>
    <w:p w14:paraId="4B42482A" w14:textId="77777777" w:rsidR="003C1862" w:rsidRPr="00424D5F" w:rsidRDefault="003C1862" w:rsidP="003C1862">
      <w:pPr>
        <w:pStyle w:val="NoSpacing"/>
        <w:numPr>
          <w:ilvl w:val="0"/>
          <w:numId w:val="1"/>
        </w:numPr>
        <w:rPr>
          <w:sz w:val="24"/>
          <w:szCs w:val="24"/>
        </w:rPr>
      </w:pPr>
      <w:proofErr w:type="gramStart"/>
      <w:r w:rsidRPr="00424D5F">
        <w:rPr>
          <w:sz w:val="24"/>
          <w:szCs w:val="24"/>
        </w:rPr>
        <w:t>to</w:t>
      </w:r>
      <w:proofErr w:type="gramEnd"/>
      <w:r w:rsidRPr="00424D5F">
        <w:rPr>
          <w:sz w:val="24"/>
          <w:szCs w:val="24"/>
        </w:rPr>
        <w:t xml:space="preserve"> prohibit conflicts of interest and actions of employees engaged in the selection, award and administration of contracts. </w:t>
      </w:r>
    </w:p>
    <w:p w14:paraId="48D74741" w14:textId="77777777" w:rsidR="003C1862" w:rsidRPr="00424D5F" w:rsidRDefault="003C1862" w:rsidP="00BA31B1">
      <w:pPr>
        <w:pStyle w:val="NoSpacing"/>
        <w:rPr>
          <w:b/>
          <w:sz w:val="24"/>
          <w:szCs w:val="24"/>
        </w:rPr>
      </w:pPr>
    </w:p>
    <w:p w14:paraId="05D553D8" w14:textId="77777777" w:rsidR="003C1862" w:rsidRPr="00424D5F" w:rsidRDefault="00BA31B1" w:rsidP="00BA31B1">
      <w:pPr>
        <w:pStyle w:val="NoSpacing"/>
        <w:rPr>
          <w:sz w:val="24"/>
          <w:szCs w:val="24"/>
        </w:rPr>
      </w:pPr>
      <w:r w:rsidRPr="00424D5F">
        <w:rPr>
          <w:sz w:val="24"/>
          <w:szCs w:val="24"/>
        </w:rPr>
        <w:t xml:space="preserve">No employee, officer, or agent must participate in the selection, awards of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  </w:t>
      </w:r>
    </w:p>
    <w:p w14:paraId="63FE4707" w14:textId="77777777" w:rsidR="003C1862" w:rsidRPr="00424D5F" w:rsidRDefault="003C1862" w:rsidP="00BA31B1">
      <w:pPr>
        <w:pStyle w:val="NoSpacing"/>
        <w:rPr>
          <w:sz w:val="24"/>
          <w:szCs w:val="24"/>
        </w:rPr>
      </w:pPr>
    </w:p>
    <w:p w14:paraId="2CF7D546" w14:textId="77777777" w:rsidR="00424D5F" w:rsidRPr="00424D5F" w:rsidRDefault="00BA31B1" w:rsidP="00BA31B1">
      <w:pPr>
        <w:pStyle w:val="NoSpacing"/>
        <w:rPr>
          <w:sz w:val="24"/>
          <w:szCs w:val="24"/>
        </w:rPr>
      </w:pPr>
      <w:r w:rsidRPr="00424D5F">
        <w:rPr>
          <w:sz w:val="24"/>
          <w:szCs w:val="24"/>
        </w:rPr>
        <w:t xml:space="preserve">The officers, employees, and agents of the non-Federal entity must neither solicit nor accept gratuities, favors, or anything of monetary value from contractors or parties to subcontracts.  However, non-Federal entities may set standards for situations in which the financial interest is not substantial or the gift is an unsolicited item of nominal value. </w:t>
      </w:r>
    </w:p>
    <w:p w14:paraId="3ABDB054" w14:textId="77777777" w:rsidR="00424D5F" w:rsidRDefault="00424D5F" w:rsidP="00BA31B1">
      <w:pPr>
        <w:pStyle w:val="NoSpacing"/>
        <w:rPr>
          <w:sz w:val="24"/>
          <w:szCs w:val="24"/>
        </w:rPr>
      </w:pPr>
    </w:p>
    <w:p w14:paraId="54DB00B0" w14:textId="77777777" w:rsidR="00750E17" w:rsidRDefault="00750E17" w:rsidP="00750E17">
      <w:pPr>
        <w:pStyle w:val="NoSpacing"/>
        <w:rPr>
          <w:sz w:val="24"/>
          <w:szCs w:val="24"/>
        </w:rPr>
      </w:pPr>
      <w:r w:rsidRPr="00750E17">
        <w:rPr>
          <w:sz w:val="24"/>
          <w:szCs w:val="24"/>
          <w:highlight w:val="yellow"/>
        </w:rPr>
        <w:t>The standards of conduct must provide for disciplinary actions to be applied for violations of such standards by officers, employees, or agents of the non-Federal entity.</w:t>
      </w:r>
    </w:p>
    <w:p w14:paraId="35EB9F5C" w14:textId="77777777" w:rsidR="00750E17" w:rsidRDefault="00750E17" w:rsidP="00BA31B1">
      <w:pPr>
        <w:pStyle w:val="NoSpacing"/>
        <w:rPr>
          <w:sz w:val="24"/>
          <w:szCs w:val="24"/>
        </w:rPr>
      </w:pPr>
    </w:p>
    <w:p w14:paraId="452A7CC8" w14:textId="29380CCA" w:rsidR="008C2372" w:rsidRDefault="008C2372" w:rsidP="008C2372">
      <w:pPr>
        <w:pStyle w:val="paragraph"/>
        <w:spacing w:before="0" w:beforeAutospacing="0" w:after="0" w:afterAutospacing="0"/>
        <w:textAlignment w:val="baseline"/>
        <w:rPr>
          <w:rStyle w:val="normaltextrun"/>
          <w:rFonts w:ascii="Calibri" w:hAnsi="Calibri" w:cs="Calibri"/>
        </w:rPr>
      </w:pPr>
      <w:r w:rsidRPr="008C2372">
        <w:rPr>
          <w:rStyle w:val="normaltextrun"/>
          <w:rFonts w:ascii="Calibri" w:hAnsi="Calibri" w:cs="Calibri"/>
          <w:highlight w:val="yellow"/>
        </w:rPr>
        <w:t>Based on the severity of the infraction, the penalties could include:</w:t>
      </w:r>
    </w:p>
    <w:p w14:paraId="489D6D9D" w14:textId="77777777" w:rsidR="008C2372" w:rsidRPr="008C2372" w:rsidRDefault="008C2372" w:rsidP="008C2372">
      <w:pPr>
        <w:pStyle w:val="NoSpacing"/>
        <w:numPr>
          <w:ilvl w:val="0"/>
          <w:numId w:val="2"/>
        </w:numPr>
        <w:rPr>
          <w:sz w:val="24"/>
          <w:szCs w:val="24"/>
          <w:highlight w:val="yellow"/>
        </w:rPr>
      </w:pPr>
      <w:r w:rsidRPr="008C2372">
        <w:rPr>
          <w:sz w:val="24"/>
          <w:szCs w:val="24"/>
          <w:highlight w:val="yellow"/>
        </w:rPr>
        <w:t>Reprimand by Board of Education; (the LEA must provide specifics on how employee will be reprimanded)</w:t>
      </w:r>
    </w:p>
    <w:p w14:paraId="5A83081C" w14:textId="77777777" w:rsidR="008C2372" w:rsidRPr="008C2372" w:rsidRDefault="008C2372" w:rsidP="008C2372">
      <w:pPr>
        <w:pStyle w:val="NoSpacing"/>
        <w:numPr>
          <w:ilvl w:val="0"/>
          <w:numId w:val="2"/>
        </w:numPr>
        <w:rPr>
          <w:sz w:val="24"/>
          <w:szCs w:val="24"/>
          <w:highlight w:val="yellow"/>
        </w:rPr>
      </w:pPr>
      <w:r w:rsidRPr="008C2372">
        <w:rPr>
          <w:sz w:val="24"/>
          <w:szCs w:val="24"/>
          <w:highlight w:val="yellow"/>
        </w:rPr>
        <w:t>Dismissal by Board of Education;</w:t>
      </w:r>
    </w:p>
    <w:p w14:paraId="6FDAFF79" w14:textId="77777777" w:rsidR="008C2372" w:rsidRPr="008C2372" w:rsidRDefault="008C2372" w:rsidP="008C2372">
      <w:pPr>
        <w:pStyle w:val="NoSpacing"/>
        <w:numPr>
          <w:ilvl w:val="0"/>
          <w:numId w:val="2"/>
        </w:numPr>
        <w:rPr>
          <w:sz w:val="24"/>
          <w:szCs w:val="24"/>
        </w:rPr>
      </w:pPr>
      <w:r w:rsidRPr="008C2372">
        <w:rPr>
          <w:sz w:val="24"/>
          <w:szCs w:val="24"/>
          <w:highlight w:val="yellow"/>
        </w:rPr>
        <w:t>Any legal action necessary</w:t>
      </w:r>
      <w:r w:rsidRPr="008C2372">
        <w:rPr>
          <w:sz w:val="24"/>
          <w:szCs w:val="24"/>
        </w:rPr>
        <w:t>.</w:t>
      </w:r>
    </w:p>
    <w:p w14:paraId="0FF1C19D" w14:textId="77777777" w:rsidR="008C2372" w:rsidRDefault="008C2372" w:rsidP="008C2372">
      <w:pPr>
        <w:pStyle w:val="paragraph"/>
        <w:spacing w:before="0" w:beforeAutospacing="0" w:after="0" w:afterAutospacing="0"/>
        <w:textAlignment w:val="baseline"/>
        <w:rPr>
          <w:rStyle w:val="normaltextrun"/>
          <w:rFonts w:ascii="Calibri" w:hAnsi="Calibri" w:cs="Calibri"/>
        </w:rPr>
      </w:pPr>
    </w:p>
    <w:p w14:paraId="7ED0448F" w14:textId="2AA4605D" w:rsidR="008C2372" w:rsidRDefault="008C2372" w:rsidP="00750E17">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For questions and concerns regarding procurement solicitations, contract evaluations, and award, contact:</w:t>
      </w:r>
    </w:p>
    <w:p w14:paraId="0E4A116B" w14:textId="1F3D39CC" w:rsidR="00736A73" w:rsidRPr="00736A73" w:rsidRDefault="00736A73" w:rsidP="00750E17">
      <w:pPr>
        <w:pStyle w:val="paragraph"/>
        <w:spacing w:before="0" w:beforeAutospacing="0" w:after="0" w:afterAutospacing="0"/>
        <w:textAlignment w:val="baseline"/>
        <w:rPr>
          <w:rStyle w:val="normaltextrun"/>
          <w:rFonts w:ascii="Calibri" w:hAnsi="Calibri" w:cs="Calibri"/>
          <w:highlight w:val="yellow"/>
        </w:rPr>
      </w:pPr>
      <w:r w:rsidRPr="00736A73">
        <w:rPr>
          <w:rStyle w:val="normaltextrun"/>
          <w:rFonts w:ascii="Calibri" w:hAnsi="Calibri" w:cs="Calibri"/>
          <w:highlight w:val="yellow"/>
        </w:rPr>
        <w:lastRenderedPageBreak/>
        <w:t>Contact Name 1</w:t>
      </w:r>
    </w:p>
    <w:p w14:paraId="28C14CD6" w14:textId="5B672D13" w:rsidR="00736A73" w:rsidRPr="00750E17" w:rsidRDefault="00736A73" w:rsidP="00750E17">
      <w:pPr>
        <w:pStyle w:val="paragraph"/>
        <w:spacing w:before="0" w:beforeAutospacing="0" w:after="0" w:afterAutospacing="0"/>
        <w:textAlignment w:val="baseline"/>
        <w:rPr>
          <w:rFonts w:ascii="Segoe UI" w:hAnsi="Segoe UI" w:cs="Segoe UI"/>
          <w:sz w:val="18"/>
          <w:szCs w:val="18"/>
        </w:rPr>
      </w:pPr>
      <w:r w:rsidRPr="00736A73">
        <w:rPr>
          <w:rStyle w:val="normaltextrun"/>
          <w:rFonts w:ascii="Calibri" w:hAnsi="Calibri" w:cs="Calibri"/>
          <w:highlight w:val="yellow"/>
        </w:rPr>
        <w:t>Contact Name 2</w:t>
      </w:r>
    </w:p>
    <w:p w14:paraId="4AA80974" w14:textId="3889DB7F" w:rsidR="00141C46" w:rsidRPr="008C2372" w:rsidRDefault="00141C46" w:rsidP="008C2372">
      <w:pPr>
        <w:pStyle w:val="NoSpacing"/>
        <w:rPr>
          <w:sz w:val="24"/>
          <w:szCs w:val="24"/>
        </w:rPr>
      </w:pPr>
    </w:p>
    <w:sectPr w:rsidR="00141C46" w:rsidRPr="008C23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44928"/>
    <w:multiLevelType w:val="hybridMultilevel"/>
    <w:tmpl w:val="DE62F7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964435"/>
    <w:multiLevelType w:val="hybridMultilevel"/>
    <w:tmpl w:val="A9F22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1B1"/>
    <w:rsid w:val="00064326"/>
    <w:rsid w:val="00141C46"/>
    <w:rsid w:val="00346BA3"/>
    <w:rsid w:val="003C1862"/>
    <w:rsid w:val="00424D5F"/>
    <w:rsid w:val="00586F37"/>
    <w:rsid w:val="00587292"/>
    <w:rsid w:val="006C334F"/>
    <w:rsid w:val="00736A73"/>
    <w:rsid w:val="00750E17"/>
    <w:rsid w:val="00760945"/>
    <w:rsid w:val="00800F46"/>
    <w:rsid w:val="008C2372"/>
    <w:rsid w:val="00B66E1B"/>
    <w:rsid w:val="00B744E6"/>
    <w:rsid w:val="00BA31B1"/>
    <w:rsid w:val="00C105FF"/>
    <w:rsid w:val="00CF3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FD8D9"/>
  <w15:docId w15:val="{CB700901-F8B9-458E-8D85-FE24AF95D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C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31B1"/>
    <w:pPr>
      <w:spacing w:after="0" w:line="240" w:lineRule="auto"/>
    </w:pPr>
  </w:style>
  <w:style w:type="paragraph" w:customStyle="1" w:styleId="paragraph">
    <w:name w:val="paragraph"/>
    <w:basedOn w:val="Normal"/>
    <w:rsid w:val="008C2372"/>
    <w:pPr>
      <w:spacing w:before="100" w:beforeAutospacing="1" w:after="100" w:afterAutospacing="1"/>
    </w:pPr>
  </w:style>
  <w:style w:type="character" w:customStyle="1" w:styleId="normaltextrun">
    <w:name w:val="normaltextrun"/>
    <w:basedOn w:val="DefaultParagraphFont"/>
    <w:rsid w:val="008C2372"/>
  </w:style>
  <w:style w:type="character" w:customStyle="1" w:styleId="eop">
    <w:name w:val="eop"/>
    <w:basedOn w:val="DefaultParagraphFont"/>
    <w:rsid w:val="008C2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31575">
      <w:bodyDiv w:val="1"/>
      <w:marLeft w:val="0"/>
      <w:marRight w:val="0"/>
      <w:marTop w:val="0"/>
      <w:marBottom w:val="0"/>
      <w:divBdr>
        <w:top w:val="none" w:sz="0" w:space="0" w:color="auto"/>
        <w:left w:val="none" w:sz="0" w:space="0" w:color="auto"/>
        <w:bottom w:val="none" w:sz="0" w:space="0" w:color="auto"/>
        <w:right w:val="none" w:sz="0" w:space="0" w:color="auto"/>
      </w:divBdr>
    </w:div>
    <w:div w:id="1786147580">
      <w:bodyDiv w:val="1"/>
      <w:marLeft w:val="0"/>
      <w:marRight w:val="0"/>
      <w:marTop w:val="0"/>
      <w:marBottom w:val="0"/>
      <w:divBdr>
        <w:top w:val="none" w:sz="0" w:space="0" w:color="auto"/>
        <w:left w:val="none" w:sz="0" w:space="0" w:color="auto"/>
        <w:bottom w:val="none" w:sz="0" w:space="0" w:color="auto"/>
        <w:right w:val="none" w:sz="0" w:space="0" w:color="auto"/>
      </w:divBdr>
      <w:divsChild>
        <w:div w:id="811098517">
          <w:marLeft w:val="0"/>
          <w:marRight w:val="0"/>
          <w:marTop w:val="0"/>
          <w:marBottom w:val="0"/>
          <w:divBdr>
            <w:top w:val="none" w:sz="0" w:space="0" w:color="auto"/>
            <w:left w:val="none" w:sz="0" w:space="0" w:color="auto"/>
            <w:bottom w:val="none" w:sz="0" w:space="0" w:color="auto"/>
            <w:right w:val="none" w:sz="0" w:space="0" w:color="auto"/>
          </w:divBdr>
        </w:div>
        <w:div w:id="931083356">
          <w:marLeft w:val="0"/>
          <w:marRight w:val="0"/>
          <w:marTop w:val="0"/>
          <w:marBottom w:val="0"/>
          <w:divBdr>
            <w:top w:val="none" w:sz="0" w:space="0" w:color="auto"/>
            <w:left w:val="none" w:sz="0" w:space="0" w:color="auto"/>
            <w:bottom w:val="none" w:sz="0" w:space="0" w:color="auto"/>
            <w:right w:val="none" w:sz="0" w:space="0" w:color="auto"/>
          </w:divBdr>
        </w:div>
        <w:div w:id="914629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327</Words>
  <Characters>1868</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Code of Conduct - Prototype</dc:title>
  <dc:creator>Missouri Department of Elementary and Secondary</dc:creator>
  <cp:lastModifiedBy>Herndon, Tabitha</cp:lastModifiedBy>
  <cp:revision>2</cp:revision>
  <cp:lastPrinted>2016-11-17T16:27:00Z</cp:lastPrinted>
  <dcterms:created xsi:type="dcterms:W3CDTF">2024-01-05T20:51:00Z</dcterms:created>
  <dcterms:modified xsi:type="dcterms:W3CDTF">2024-01-05T20:51:00Z</dcterms:modified>
</cp:coreProperties>
</file>