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63" w:rsidRPr="002A10E6" w:rsidRDefault="006C7E63" w:rsidP="006C7E63">
      <w:pPr>
        <w:keepLines/>
        <w:jc w:val="center"/>
        <w:rPr>
          <w:rFonts w:asciiTheme="minorHAnsi" w:eastAsia="Verdana" w:hAnsiTheme="minorHAnsi" w:cstheme="minorHAnsi"/>
          <w:b/>
          <w:color w:val="000000"/>
          <w:sz w:val="40"/>
        </w:rPr>
      </w:pPr>
      <w:r w:rsidRPr="002A10E6">
        <w:rPr>
          <w:rFonts w:asciiTheme="minorHAnsi" w:eastAsia="Verdana" w:hAnsiTheme="minorHAnsi" w:cstheme="minorHAnsi"/>
          <w:b/>
          <w:color w:val="000000"/>
          <w:sz w:val="40"/>
        </w:rPr>
        <w:t>NAEP 2017 Released Items Grade-4 Reading</w:t>
      </w:r>
    </w:p>
    <w:p w:rsidR="006C7E63" w:rsidRPr="002A10E6" w:rsidRDefault="006C7E63" w:rsidP="006C7E63">
      <w:pPr>
        <w:keepLines/>
        <w:jc w:val="center"/>
        <w:rPr>
          <w:rFonts w:asciiTheme="minorHAnsi" w:eastAsia="Verdana" w:hAnsiTheme="minorHAnsi" w:cstheme="minorHAnsi"/>
          <w:b/>
          <w:color w:val="000000"/>
          <w:sz w:val="32"/>
        </w:rPr>
      </w:pPr>
      <w:r w:rsidRPr="002A10E6">
        <w:rPr>
          <w:rFonts w:asciiTheme="minorHAnsi" w:eastAsia="Verdana" w:hAnsiTheme="minorHAnsi" w:cstheme="minorHAnsi"/>
          <w:b/>
          <w:color w:val="000000"/>
          <w:sz w:val="32"/>
        </w:rPr>
        <w:t xml:space="preserve">Scoring Rubric – </w:t>
      </w:r>
      <w:r w:rsidRPr="002A10E6">
        <w:rPr>
          <w:rFonts w:asciiTheme="minorHAnsi" w:eastAsia="Verdana" w:hAnsiTheme="minorHAnsi" w:cstheme="minorHAnsi"/>
          <w:b/>
          <w:color w:val="000000"/>
          <w:sz w:val="32"/>
        </w:rPr>
        <w:t>Unwrapping the Past</w:t>
      </w:r>
    </w:p>
    <w:p w:rsidR="00F332A8" w:rsidRPr="002A10E6" w:rsidRDefault="00F332A8" w:rsidP="00F332A8">
      <w:pPr>
        <w:rPr>
          <w:rFonts w:asciiTheme="minorHAnsi" w:eastAsia="Verdana" w:hAnsiTheme="minorHAnsi" w:cstheme="minorHAnsi"/>
          <w:b/>
          <w:color w:val="000000"/>
          <w:sz w:val="16"/>
        </w:rPr>
      </w:pPr>
    </w:p>
    <w:p w:rsidR="006C7E63" w:rsidRPr="006C7E63" w:rsidRDefault="006C7E63" w:rsidP="006C7E63">
      <w:pPr>
        <w:keepLines/>
        <w:rPr>
          <w:rFonts w:asciiTheme="minorHAnsi" w:eastAsia="Verdana" w:hAnsiTheme="minorHAnsi" w:cstheme="minorHAnsi"/>
          <w:color w:val="000000"/>
          <w:sz w:val="22"/>
        </w:rPr>
      </w:pPr>
    </w:p>
    <w:p w:rsidR="006C7E63" w:rsidRDefault="006C7E63" w:rsidP="006C7E63">
      <w:pPr>
        <w:keepLines/>
        <w:numPr>
          <w:ilvl w:val="0"/>
          <w:numId w:val="7"/>
        </w:numPr>
        <w:contextualSpacing/>
        <w:rPr>
          <w:rFonts w:asciiTheme="minorHAnsi" w:hAnsiTheme="minorHAnsi" w:cstheme="minorHAnsi"/>
          <w:color w:val="000000"/>
          <w:sz w:val="22"/>
        </w:rPr>
      </w:pPr>
      <w:r w:rsidRPr="002A10E6">
        <w:rPr>
          <w:rFonts w:asciiTheme="minorHAnsi" w:eastAsia="Verdana" w:hAnsiTheme="minorHAnsi" w:cstheme="minorHAnsi"/>
          <w:b/>
          <w:color w:val="000000"/>
          <w:sz w:val="28"/>
        </w:rPr>
        <w:t>B.</w:t>
      </w:r>
      <w:r w:rsidRPr="002A10E6">
        <w:rPr>
          <w:rFonts w:asciiTheme="minorHAnsi" w:eastAsia="Verdana" w:hAnsiTheme="minorHAnsi" w:cstheme="minorHAnsi"/>
          <w:color w:val="000000"/>
          <w:sz w:val="22"/>
        </w:rPr>
        <w:t xml:space="preserve"> </w:t>
      </w:r>
      <w:r w:rsidRPr="002A10E6">
        <w:rPr>
          <w:rFonts w:asciiTheme="minorHAnsi" w:hAnsiTheme="minorHAnsi" w:cstheme="minorHAnsi"/>
          <w:color w:val="000000"/>
          <w:sz w:val="22"/>
        </w:rPr>
        <w:t>What the study of mummies can teach us</w:t>
      </w:r>
    </w:p>
    <w:p w:rsidR="000942E2" w:rsidRPr="002A10E6" w:rsidRDefault="000942E2" w:rsidP="000942E2">
      <w:pPr>
        <w:keepLines/>
        <w:ind w:left="360"/>
        <w:contextualSpacing/>
        <w:rPr>
          <w:rFonts w:asciiTheme="minorHAnsi" w:hAnsiTheme="minorHAnsi" w:cstheme="minorHAnsi"/>
          <w:color w:val="000000"/>
          <w:sz w:val="22"/>
        </w:rPr>
      </w:pPr>
    </w:p>
    <w:p w:rsidR="006C7E63" w:rsidRDefault="006C7E63" w:rsidP="006C7E63">
      <w:pPr>
        <w:keepLines/>
        <w:numPr>
          <w:ilvl w:val="0"/>
          <w:numId w:val="7"/>
        </w:numPr>
        <w:contextualSpacing/>
        <w:rPr>
          <w:rFonts w:asciiTheme="minorHAnsi" w:hAnsiTheme="minorHAnsi" w:cstheme="minorHAnsi"/>
          <w:color w:val="000000"/>
          <w:sz w:val="22"/>
        </w:rPr>
      </w:pPr>
      <w:r w:rsidRPr="002A10E6">
        <w:rPr>
          <w:rFonts w:asciiTheme="minorHAnsi" w:eastAsia="Verdana" w:hAnsiTheme="minorHAnsi" w:cstheme="minorHAnsi"/>
          <w:b/>
          <w:color w:val="000000"/>
          <w:sz w:val="28"/>
        </w:rPr>
        <w:t>C.</w:t>
      </w:r>
      <w:r w:rsidRPr="002A10E6">
        <w:rPr>
          <w:rFonts w:asciiTheme="minorHAnsi" w:eastAsia="Verdana" w:hAnsiTheme="minorHAnsi" w:cstheme="minorHAnsi"/>
          <w:color w:val="000000"/>
          <w:sz w:val="22"/>
        </w:rPr>
        <w:t xml:space="preserve"> </w:t>
      </w:r>
      <w:r w:rsidRPr="002A10E6">
        <w:rPr>
          <w:rFonts w:asciiTheme="minorHAnsi" w:hAnsiTheme="minorHAnsi" w:cstheme="minorHAnsi"/>
          <w:color w:val="000000"/>
          <w:sz w:val="22"/>
        </w:rPr>
        <w:t>They cut through the bodies.</w:t>
      </w:r>
    </w:p>
    <w:p w:rsidR="000942E2" w:rsidRPr="006C7E63" w:rsidRDefault="000942E2" w:rsidP="000942E2">
      <w:pPr>
        <w:keepLines/>
        <w:ind w:left="360"/>
        <w:contextualSpacing/>
        <w:rPr>
          <w:rFonts w:asciiTheme="minorHAnsi" w:hAnsiTheme="minorHAnsi" w:cstheme="minorHAnsi"/>
          <w:color w:val="000000"/>
          <w:sz w:val="22"/>
        </w:rPr>
      </w:pPr>
    </w:p>
    <w:p w:rsidR="006C7E63" w:rsidRDefault="006C7E63" w:rsidP="006C7E63">
      <w:pPr>
        <w:keepLines/>
        <w:numPr>
          <w:ilvl w:val="0"/>
          <w:numId w:val="7"/>
        </w:numPr>
        <w:contextualSpacing/>
        <w:rPr>
          <w:rFonts w:asciiTheme="minorHAnsi" w:hAnsiTheme="minorHAnsi" w:cstheme="minorHAnsi"/>
          <w:color w:val="000000"/>
          <w:sz w:val="22"/>
        </w:rPr>
      </w:pPr>
      <w:r w:rsidRPr="002A10E6">
        <w:rPr>
          <w:rFonts w:asciiTheme="minorHAnsi" w:hAnsiTheme="minorHAnsi" w:cstheme="minorHAnsi"/>
          <w:b/>
          <w:color w:val="000000"/>
          <w:sz w:val="28"/>
        </w:rPr>
        <w:t>A.</w:t>
      </w:r>
      <w:r w:rsidRPr="002A10E6">
        <w:rPr>
          <w:rFonts w:asciiTheme="minorHAnsi" w:hAnsiTheme="minorHAnsi" w:cstheme="minorHAnsi"/>
          <w:color w:val="000000"/>
          <w:sz w:val="22"/>
        </w:rPr>
        <w:t xml:space="preserve"> was the ruler of Egypt</w:t>
      </w:r>
    </w:p>
    <w:p w:rsidR="000942E2" w:rsidRPr="002A10E6" w:rsidRDefault="000942E2" w:rsidP="000942E2">
      <w:pPr>
        <w:keepLines/>
        <w:ind w:left="360"/>
        <w:contextualSpacing/>
        <w:rPr>
          <w:rFonts w:asciiTheme="minorHAnsi" w:hAnsiTheme="minorHAnsi" w:cstheme="minorHAnsi"/>
          <w:color w:val="000000"/>
          <w:sz w:val="22"/>
        </w:rPr>
      </w:pPr>
    </w:p>
    <w:p w:rsidR="006C7E63" w:rsidRPr="006C7E63" w:rsidRDefault="006C7E63" w:rsidP="006C7E63">
      <w:pPr>
        <w:keepLines/>
        <w:numPr>
          <w:ilvl w:val="0"/>
          <w:numId w:val="7"/>
        </w:numPr>
        <w:contextualSpacing/>
        <w:rPr>
          <w:rFonts w:asciiTheme="minorHAnsi" w:hAnsiTheme="minorHAnsi" w:cstheme="minorHAnsi"/>
          <w:color w:val="000000"/>
          <w:sz w:val="22"/>
        </w:rPr>
      </w:pPr>
      <w:r w:rsidRPr="002A10E6">
        <w:rPr>
          <w:rFonts w:asciiTheme="minorHAnsi" w:hAnsiTheme="minorHAnsi" w:cstheme="minorHAnsi"/>
          <w:b/>
          <w:color w:val="000000"/>
          <w:sz w:val="28"/>
        </w:rPr>
        <w:t>A.</w:t>
      </w:r>
      <w:r w:rsidRPr="002A10E6">
        <w:rPr>
          <w:rFonts w:asciiTheme="minorHAnsi" w:hAnsiTheme="minorHAnsi" w:cstheme="minorHAnsi"/>
          <w:color w:val="000000"/>
          <w:sz w:val="22"/>
        </w:rPr>
        <w:t xml:space="preserve"> They used the results of DNA testing.</w:t>
      </w:r>
    </w:p>
    <w:p w:rsidR="006C7E63" w:rsidRPr="006C7E63" w:rsidRDefault="006C7E63" w:rsidP="006C7E63">
      <w:pPr>
        <w:keepLines/>
        <w:rPr>
          <w:rFonts w:asciiTheme="minorHAnsi" w:eastAsia="Verdana" w:hAnsiTheme="minorHAnsi" w:cstheme="minorHAnsi"/>
          <w:b/>
          <w:color w:val="000000"/>
          <w:sz w:val="16"/>
        </w:rPr>
      </w:pPr>
    </w:p>
    <w:p w:rsidR="006C7E63" w:rsidRPr="006C7E63" w:rsidRDefault="006C7E63" w:rsidP="006C7E63">
      <w:pPr>
        <w:keepLines/>
        <w:numPr>
          <w:ilvl w:val="0"/>
          <w:numId w:val="7"/>
        </w:numPr>
        <w:contextualSpacing/>
        <w:rPr>
          <w:rFonts w:asciiTheme="minorHAnsi" w:eastAsia="Verdana" w:hAnsiTheme="minorHAnsi" w:cstheme="minorHAnsi"/>
          <w:b/>
          <w:color w:val="000000"/>
          <w:sz w:val="28"/>
        </w:rPr>
      </w:pPr>
      <w:r w:rsidRPr="006C7E63">
        <w:rPr>
          <w:rFonts w:asciiTheme="minorHAnsi" w:eastAsia="Verdana" w:hAnsiTheme="minorHAnsi" w:cstheme="minorHAnsi"/>
          <w:b/>
          <w:color w:val="000000"/>
          <w:sz w:val="28"/>
        </w:rPr>
        <w:t>Constructed Response</w:t>
      </w:r>
      <w:bookmarkStart w:id="0" w:name="_GoBack"/>
      <w:bookmarkEnd w:id="0"/>
    </w:p>
    <w:p w:rsidR="006C7E63" w:rsidRPr="002A10E6" w:rsidRDefault="006C7E63" w:rsidP="002A10E6">
      <w:pPr>
        <w:keepLines/>
        <w:ind w:left="720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2A10E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Acceptable</w:t>
      </w:r>
      <w:r w:rsidR="002A10E6" w:rsidRPr="002A10E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: </w:t>
      </w:r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use information from the passage to explain why scientists</w:t>
      </w:r>
      <w:r w:rsidR="002A10E6"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>think the study of mummies could someday help to make sick people better.</w:t>
      </w:r>
    </w:p>
    <w:p w:rsidR="006C7E63" w:rsidRPr="002A10E6" w:rsidRDefault="006C7E63" w:rsidP="002A10E6">
      <w:pPr>
        <w:keepLines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The study of mummies can make people better because they help scientists understand how diseases change over time.</w:t>
      </w:r>
    </w:p>
    <w:p w:rsidR="002A10E6" w:rsidRDefault="006C7E63" w:rsidP="002A10E6">
      <w:pPr>
        <w:keepLines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When they learn what infected the ancient mummies, they maybe could help them find a cure to cure the infected people today.</w:t>
      </w:r>
    </w:p>
    <w:p w:rsidR="002A10E6" w:rsidRPr="002A10E6" w:rsidRDefault="002A10E6" w:rsidP="002A10E6">
      <w:pPr>
        <w:keepLines/>
        <w:ind w:left="108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6C7E63" w:rsidRPr="002A10E6" w:rsidRDefault="006C7E63" w:rsidP="002A10E6">
      <w:pPr>
        <w:keepLines/>
        <w:ind w:left="720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2A10E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Unacceptable</w:t>
      </w:r>
      <w:r w:rsidR="002A10E6" w:rsidRPr="002A10E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: </w:t>
      </w:r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provide inaccurate responses, irrelevant details, or personal opinions, or may simply repeat the question.</w:t>
      </w:r>
    </w:p>
    <w:p w:rsidR="006C7E63" w:rsidRPr="002A10E6" w:rsidRDefault="006C7E63" w:rsidP="002A10E6">
      <w:pPr>
        <w:keepLines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Because they had to cut their case open because so to see the things inside of their body.</w:t>
      </w:r>
    </w:p>
    <w:p w:rsidR="006C7E63" w:rsidRPr="002A10E6" w:rsidRDefault="006C7E63" w:rsidP="002A10E6">
      <w:pPr>
        <w:keepLines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think one day we will help sick people get better and tell people </w:t>
      </w:r>
      <w:proofErr w:type="gramStart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let's</w:t>
      </w:r>
      <w:proofErr w:type="gramEnd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help this sick people.</w:t>
      </w:r>
    </w:p>
    <w:p w:rsidR="006C7E63" w:rsidRPr="002A10E6" w:rsidRDefault="006C7E63" w:rsidP="002A10E6">
      <w:pPr>
        <w:keepLines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For example, in the paragraph it </w:t>
      </w:r>
      <w:proofErr w:type="gramStart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says</w:t>
      </w:r>
      <w:proofErr w:type="gramEnd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"that information about mummies can cure people."</w:t>
      </w:r>
    </w:p>
    <w:p w:rsidR="006C7E63" w:rsidRPr="006C7E63" w:rsidRDefault="006C7E63" w:rsidP="006C7E63">
      <w:pPr>
        <w:rPr>
          <w:rFonts w:asciiTheme="minorHAnsi" w:eastAsia="Verdana" w:hAnsiTheme="minorHAnsi" w:cstheme="minorHAnsi"/>
          <w:b/>
          <w:color w:val="000000"/>
          <w:sz w:val="16"/>
        </w:rPr>
      </w:pPr>
    </w:p>
    <w:p w:rsidR="006C7E63" w:rsidRPr="006C7E63" w:rsidRDefault="006C7E63" w:rsidP="006C7E63">
      <w:pPr>
        <w:rPr>
          <w:rFonts w:asciiTheme="minorHAnsi" w:eastAsia="Verdana" w:hAnsiTheme="minorHAnsi" w:cstheme="minorHAnsi"/>
          <w:b/>
          <w:color w:val="000000"/>
          <w:sz w:val="16"/>
        </w:rPr>
      </w:pPr>
    </w:p>
    <w:p w:rsidR="006C7E63" w:rsidRPr="006C7E63" w:rsidRDefault="006C7E63" w:rsidP="006C7E63">
      <w:pPr>
        <w:keepLines/>
        <w:numPr>
          <w:ilvl w:val="0"/>
          <w:numId w:val="7"/>
        </w:numPr>
        <w:contextualSpacing/>
        <w:rPr>
          <w:rFonts w:asciiTheme="minorHAnsi" w:hAnsiTheme="minorHAnsi" w:cstheme="minorHAnsi"/>
          <w:color w:val="000000"/>
          <w:sz w:val="22"/>
        </w:rPr>
      </w:pPr>
      <w:r w:rsidRPr="002A10E6">
        <w:rPr>
          <w:rFonts w:asciiTheme="minorHAnsi" w:hAnsiTheme="minorHAnsi" w:cstheme="minorHAnsi"/>
          <w:b/>
          <w:color w:val="000000"/>
          <w:sz w:val="28"/>
        </w:rPr>
        <w:t>D.</w:t>
      </w:r>
      <w:r w:rsidRPr="002A10E6">
        <w:rPr>
          <w:rFonts w:asciiTheme="minorHAnsi" w:hAnsiTheme="minorHAnsi" w:cstheme="minorHAnsi"/>
          <w:color w:val="000000"/>
          <w:sz w:val="22"/>
        </w:rPr>
        <w:t xml:space="preserve"> information about mummies is very important to doctors</w:t>
      </w:r>
    </w:p>
    <w:p w:rsidR="006C7E63" w:rsidRPr="006C7E63" w:rsidRDefault="006C7E63" w:rsidP="006C7E63">
      <w:pPr>
        <w:keepLines/>
        <w:rPr>
          <w:rFonts w:asciiTheme="minorHAnsi" w:hAnsiTheme="minorHAnsi" w:cstheme="minorHAnsi"/>
          <w:color w:val="000000"/>
        </w:rPr>
      </w:pPr>
    </w:p>
    <w:p w:rsidR="006C7E63" w:rsidRPr="006C7E63" w:rsidRDefault="006C7E63" w:rsidP="006C7E63">
      <w:pPr>
        <w:keepLines/>
        <w:numPr>
          <w:ilvl w:val="0"/>
          <w:numId w:val="7"/>
        </w:numPr>
        <w:contextualSpacing/>
        <w:rPr>
          <w:rFonts w:asciiTheme="minorHAnsi" w:eastAsia="Verdana" w:hAnsiTheme="minorHAnsi" w:cstheme="minorHAnsi"/>
          <w:b/>
          <w:color w:val="000000"/>
          <w:sz w:val="28"/>
        </w:rPr>
      </w:pPr>
      <w:r w:rsidRPr="006C7E63">
        <w:rPr>
          <w:rFonts w:asciiTheme="minorHAnsi" w:eastAsia="Verdana" w:hAnsiTheme="minorHAnsi" w:cstheme="minorHAnsi"/>
          <w:b/>
          <w:color w:val="000000"/>
          <w:sz w:val="28"/>
        </w:rPr>
        <w:t>Constructed Response</w:t>
      </w:r>
    </w:p>
    <w:p w:rsidR="006C7E63" w:rsidRPr="002A10E6" w:rsidRDefault="006C7E63" w:rsidP="002A10E6">
      <w:pPr>
        <w:keepLines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2A10E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Extensive</w:t>
      </w:r>
      <w:r w:rsidR="002A10E6" w:rsidRPr="002A10E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Responses at this level explain how the title </w:t>
      </w:r>
      <w:proofErr w:type="gramStart"/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>could be seen</w:t>
      </w:r>
      <w:proofErr w:type="gramEnd"/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as both good and bad.</w:t>
      </w:r>
      <w:r w:rsidR="002A10E6"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Explanations </w:t>
      </w:r>
      <w:proofErr w:type="gramStart"/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>are supported</w:t>
      </w:r>
      <w:proofErr w:type="gramEnd"/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with information from the article.</w:t>
      </w:r>
    </w:p>
    <w:p w:rsidR="006C7E63" w:rsidRPr="002A10E6" w:rsidRDefault="006C7E63" w:rsidP="002A10E6">
      <w:pPr>
        <w:keepLines/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proofErr w:type="gramStart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It's</w:t>
      </w:r>
      <w:proofErr w:type="gramEnd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good title because they were using the mummies to study the past but it's bad because it was also about other things like using mummies to find cures for </w:t>
      </w:r>
      <w:proofErr w:type="spellStart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todays</w:t>
      </w:r>
      <w:proofErr w:type="spellEnd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diseases.</w:t>
      </w:r>
    </w:p>
    <w:p w:rsidR="006C7E63" w:rsidRPr="002A10E6" w:rsidRDefault="006C7E63" w:rsidP="002A10E6">
      <w:pPr>
        <w:keepLines/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It is a good title because they used to have to </w:t>
      </w:r>
      <w:proofErr w:type="spellStart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unrap</w:t>
      </w:r>
      <w:proofErr w:type="spellEnd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the mummies to find information about mummies. It is a bad title because now the </w:t>
      </w:r>
      <w:proofErr w:type="spellStart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dont</w:t>
      </w:r>
      <w:proofErr w:type="spellEnd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proofErr w:type="spellStart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unrap</w:t>
      </w:r>
      <w:proofErr w:type="spellEnd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them because they use an x-ray to look at them.</w:t>
      </w:r>
    </w:p>
    <w:p w:rsidR="006C7E63" w:rsidRPr="002A10E6" w:rsidRDefault="006C7E63" w:rsidP="002A10E6">
      <w:pPr>
        <w:keepLines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6C7E63" w:rsidRPr="002A10E6" w:rsidRDefault="006C7E63" w:rsidP="002A10E6">
      <w:pPr>
        <w:keepLines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2A10E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Essential</w:t>
      </w:r>
      <w:r w:rsidR="002A10E6" w:rsidRPr="002A10E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Responses at this level explain how the title </w:t>
      </w:r>
      <w:proofErr w:type="gramStart"/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>could be seen</w:t>
      </w:r>
      <w:proofErr w:type="gramEnd"/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as either good or bad and</w:t>
      </w:r>
      <w:r w:rsidR="002A10E6"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>support the explanation with information from the article. Some responses may</w:t>
      </w:r>
      <w:r w:rsidR="002A10E6"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>attempt to explain the other side, but the explanation is overly general.</w:t>
      </w:r>
    </w:p>
    <w:p w:rsidR="006C7E63" w:rsidRPr="002A10E6" w:rsidRDefault="006C7E63" w:rsidP="002A10E6">
      <w:pPr>
        <w:keepLines/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It might be a bad title because scientists today do not need to unwrap the mummies to study them.</w:t>
      </w:r>
    </w:p>
    <w:p w:rsidR="006C7E63" w:rsidRPr="002A10E6" w:rsidRDefault="006C7E63" w:rsidP="002A10E6">
      <w:pPr>
        <w:keepLines/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"Unwrapping the Past" is a good title because mummies were wrapped and then unwrapped in the past and mummies come from the past. "Unwrapping the Past" is a bad name because it </w:t>
      </w:r>
      <w:proofErr w:type="spellStart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doesnt</w:t>
      </w:r>
      <w:proofErr w:type="spellEnd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really relate to the beginning of the story.</w:t>
      </w:r>
    </w:p>
    <w:p w:rsidR="006C7E63" w:rsidRPr="002A10E6" w:rsidRDefault="006C7E63" w:rsidP="002A10E6">
      <w:pPr>
        <w:keepLines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6C7E63" w:rsidRPr="002A10E6" w:rsidRDefault="006C7E63" w:rsidP="002A10E6">
      <w:pPr>
        <w:keepLines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2A10E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Partial</w:t>
      </w:r>
      <w:r w:rsidR="002A10E6" w:rsidRPr="002A10E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explain what the title means or what the article is generally about.</w:t>
      </w:r>
    </w:p>
    <w:p w:rsidR="006C7E63" w:rsidRPr="002A10E6" w:rsidRDefault="006C7E63" w:rsidP="002A10E6">
      <w:pPr>
        <w:keepLines/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proofErr w:type="gramStart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It's</w:t>
      </w:r>
      <w:proofErr w:type="gramEnd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good title because it gives information about the past.</w:t>
      </w:r>
    </w:p>
    <w:p w:rsidR="006C7E63" w:rsidRPr="002A10E6" w:rsidRDefault="006C7E63" w:rsidP="002A10E6">
      <w:pPr>
        <w:keepLines/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Yes. The article talks about studying mummies in Egypt.</w:t>
      </w:r>
    </w:p>
    <w:p w:rsidR="006C7E63" w:rsidRPr="002A10E6" w:rsidRDefault="006C7E63" w:rsidP="002A10E6">
      <w:pPr>
        <w:keepLines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6C7E63" w:rsidRPr="002A10E6" w:rsidRDefault="006C7E63" w:rsidP="002A10E6">
      <w:pPr>
        <w:keepLines/>
        <w:ind w:left="720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2A10E6">
        <w:rPr>
          <w:rFonts w:asciiTheme="minorHAnsi" w:eastAsia="Verdana" w:hAnsiTheme="minorHAnsi" w:cstheme="minorHAnsi"/>
          <w:b/>
          <w:color w:val="000000"/>
          <w:sz w:val="22"/>
          <w:szCs w:val="22"/>
        </w:rPr>
        <w:lastRenderedPageBreak/>
        <w:t>Unsatisfactory</w:t>
      </w:r>
      <w:r w:rsidR="002A10E6" w:rsidRPr="002A10E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: </w:t>
      </w:r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>Responses at this level provide irrelevant facts, unsupported opinions, or may simply</w:t>
      </w:r>
      <w:r w:rsidR="002A10E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2A10E6">
        <w:rPr>
          <w:rFonts w:asciiTheme="minorHAnsi" w:eastAsia="Verdana" w:hAnsiTheme="minorHAnsi" w:cstheme="minorHAnsi"/>
          <w:color w:val="000000"/>
          <w:sz w:val="22"/>
          <w:szCs w:val="22"/>
        </w:rPr>
        <w:t>repeat the question. Some responses may give an alternative title for the article.</w:t>
      </w:r>
    </w:p>
    <w:p w:rsidR="006C7E63" w:rsidRPr="002A10E6" w:rsidRDefault="006C7E63" w:rsidP="002A10E6">
      <w:pPr>
        <w:keepLines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They were unwrapping </w:t>
      </w:r>
      <w:proofErr w:type="gramStart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a lot of</w:t>
      </w:r>
      <w:proofErr w:type="gramEnd"/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mummies in the article.</w:t>
      </w:r>
    </w:p>
    <w:p w:rsidR="006C7E63" w:rsidRPr="002A10E6" w:rsidRDefault="006C7E63" w:rsidP="002A10E6">
      <w:pPr>
        <w:keepLines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They used mummies to find a cure for a disease.</w:t>
      </w:r>
    </w:p>
    <w:p w:rsidR="006C7E63" w:rsidRPr="002A10E6" w:rsidRDefault="006C7E63" w:rsidP="002A10E6">
      <w:pPr>
        <w:keepLines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"Unwrapping the Past" is a bad title because they never tell what they were unwrapping.</w:t>
      </w:r>
    </w:p>
    <w:p w:rsidR="006C7E63" w:rsidRPr="002A10E6" w:rsidRDefault="006C7E63" w:rsidP="002A10E6">
      <w:pPr>
        <w:keepLines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A10E6">
        <w:rPr>
          <w:rFonts w:asciiTheme="minorHAnsi" w:hAnsiTheme="minorHAnsi" w:cstheme="minorHAnsi"/>
          <w:i/>
          <w:color w:val="000000"/>
          <w:sz w:val="22"/>
          <w:szCs w:val="22"/>
        </w:rPr>
        <w:t>I think "Researching Mummies" is a better title for the article.</w:t>
      </w:r>
    </w:p>
    <w:p w:rsidR="006C7E63" w:rsidRPr="006C7E63" w:rsidRDefault="006C7E63" w:rsidP="006C7E63">
      <w:pPr>
        <w:ind w:left="720"/>
        <w:contextualSpacing/>
        <w:rPr>
          <w:rFonts w:asciiTheme="minorHAnsi" w:eastAsia="Verdana" w:hAnsiTheme="minorHAnsi" w:cstheme="minorHAnsi"/>
          <w:b/>
          <w:color w:val="000000"/>
          <w:sz w:val="22"/>
        </w:rPr>
      </w:pPr>
    </w:p>
    <w:p w:rsidR="006C7E63" w:rsidRPr="006C7E63" w:rsidRDefault="002A10E6" w:rsidP="006C7E63">
      <w:pPr>
        <w:keepLines/>
        <w:numPr>
          <w:ilvl w:val="0"/>
          <w:numId w:val="7"/>
        </w:numPr>
        <w:contextualSpacing/>
        <w:rPr>
          <w:rFonts w:asciiTheme="minorHAnsi" w:hAnsiTheme="minorHAnsi" w:cstheme="minorHAnsi"/>
          <w:color w:val="000000"/>
          <w:sz w:val="22"/>
        </w:rPr>
      </w:pPr>
      <w:r w:rsidRPr="002A10E6">
        <w:rPr>
          <w:rFonts w:asciiTheme="minorHAnsi" w:hAnsiTheme="minorHAnsi" w:cstheme="minorHAnsi"/>
          <w:b/>
          <w:color w:val="000000"/>
          <w:sz w:val="28"/>
        </w:rPr>
        <w:t>C.</w:t>
      </w:r>
      <w:r w:rsidRPr="002A10E6">
        <w:rPr>
          <w:rFonts w:asciiTheme="minorHAnsi" w:hAnsiTheme="minorHAnsi" w:cstheme="minorHAnsi"/>
          <w:color w:val="000000"/>
          <w:sz w:val="22"/>
        </w:rPr>
        <w:t xml:space="preserve"> To gather information by examining a mummy</w:t>
      </w:r>
    </w:p>
    <w:p w:rsidR="006C7E63" w:rsidRPr="006C7E63" w:rsidRDefault="006C7E63" w:rsidP="006C7E63">
      <w:pPr>
        <w:keepLines/>
        <w:rPr>
          <w:rFonts w:asciiTheme="minorHAnsi" w:eastAsia="Verdana" w:hAnsiTheme="minorHAnsi" w:cstheme="minorHAnsi"/>
          <w:b/>
          <w:color w:val="000000"/>
          <w:sz w:val="16"/>
        </w:rPr>
      </w:pPr>
    </w:p>
    <w:sectPr w:rsidR="006C7E63" w:rsidRPr="006C7E63" w:rsidSect="002A10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hybridMultilevel"/>
    <w:tmpl w:val="00000021"/>
    <w:lvl w:ilvl="0" w:tplc="95D20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AA40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36B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90D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3C33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18F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9856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C84B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26C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2"/>
    <w:multiLevelType w:val="hybridMultilevel"/>
    <w:tmpl w:val="00000022"/>
    <w:lvl w:ilvl="0" w:tplc="1430B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12C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D696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9E3F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4AE8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14D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7C58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002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A8A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3"/>
    <w:multiLevelType w:val="hybridMultilevel"/>
    <w:tmpl w:val="00000023"/>
    <w:lvl w:ilvl="0" w:tplc="FDCE5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1C9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2E2A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4F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D0C8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82B4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2CF3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48D2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3C76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24"/>
    <w:multiLevelType w:val="hybridMultilevel"/>
    <w:tmpl w:val="00000024"/>
    <w:lvl w:ilvl="0" w:tplc="D2E06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90E79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4ABF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9EA9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D65C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56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40C4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784D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C02F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5"/>
    <w:multiLevelType w:val="hybridMultilevel"/>
    <w:tmpl w:val="00000025"/>
    <w:lvl w:ilvl="0" w:tplc="F0BE3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E6AB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4E9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6C2D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5E0E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D89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7465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6402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1284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26"/>
    <w:multiLevelType w:val="hybridMultilevel"/>
    <w:tmpl w:val="00000026"/>
    <w:lvl w:ilvl="0" w:tplc="002C0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DE2D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A48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1E22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5486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DAB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FE31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AE30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9E2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BAD1A70"/>
    <w:multiLevelType w:val="hybridMultilevel"/>
    <w:tmpl w:val="CA223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B1384B"/>
    <w:multiLevelType w:val="hybridMultilevel"/>
    <w:tmpl w:val="9CECA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B1459C"/>
    <w:multiLevelType w:val="hybridMultilevel"/>
    <w:tmpl w:val="6B306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D803EE"/>
    <w:multiLevelType w:val="hybridMultilevel"/>
    <w:tmpl w:val="EDA0B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718EE"/>
    <w:multiLevelType w:val="hybridMultilevel"/>
    <w:tmpl w:val="77B86E68"/>
    <w:lvl w:ilvl="0" w:tplc="E15C009A">
      <w:start w:val="1"/>
      <w:numFmt w:val="decimal"/>
      <w:lvlText w:val="%1."/>
      <w:lvlJc w:val="left"/>
      <w:pPr>
        <w:ind w:left="864" w:hanging="504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036831C">
      <w:start w:val="1"/>
      <w:numFmt w:val="lowerLetter"/>
      <w:lvlText w:val="%4)"/>
      <w:lvlJc w:val="left"/>
      <w:pPr>
        <w:ind w:left="2880" w:hanging="360"/>
      </w:pPr>
      <w:rPr>
        <w:rFonts w:eastAsia="Verdana" w:hint="default"/>
        <w:sz w:val="20"/>
      </w:rPr>
    </w:lvl>
    <w:lvl w:ilvl="4" w:tplc="128A971C">
      <w:start w:val="1"/>
      <w:numFmt w:val="upperLetter"/>
      <w:lvlText w:val="%5."/>
      <w:lvlJc w:val="left"/>
      <w:pPr>
        <w:ind w:left="3600" w:hanging="360"/>
      </w:pPr>
      <w:rPr>
        <w:rFonts w:eastAsia="Verdana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111"/>
    <w:multiLevelType w:val="hybridMultilevel"/>
    <w:tmpl w:val="3EC68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E75AE2"/>
    <w:multiLevelType w:val="hybridMultilevel"/>
    <w:tmpl w:val="9C54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BA5468"/>
    <w:multiLevelType w:val="hybridMultilevel"/>
    <w:tmpl w:val="DA184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BC054E"/>
    <w:multiLevelType w:val="hybridMultilevel"/>
    <w:tmpl w:val="686A0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880066"/>
    <w:multiLevelType w:val="hybridMultilevel"/>
    <w:tmpl w:val="0C602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32A5A"/>
    <w:multiLevelType w:val="hybridMultilevel"/>
    <w:tmpl w:val="FF90D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7473E0"/>
    <w:multiLevelType w:val="hybridMultilevel"/>
    <w:tmpl w:val="4AA87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224EDF"/>
    <w:multiLevelType w:val="hybridMultilevel"/>
    <w:tmpl w:val="25521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67653"/>
    <w:multiLevelType w:val="hybridMultilevel"/>
    <w:tmpl w:val="5E823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15"/>
  </w:num>
  <w:num w:numId="10">
    <w:abstractNumId w:val="9"/>
  </w:num>
  <w:num w:numId="11">
    <w:abstractNumId w:val="7"/>
  </w:num>
  <w:num w:numId="12">
    <w:abstractNumId w:val="13"/>
  </w:num>
  <w:num w:numId="13">
    <w:abstractNumId w:val="17"/>
  </w:num>
  <w:num w:numId="14">
    <w:abstractNumId w:val="19"/>
  </w:num>
  <w:num w:numId="15">
    <w:abstractNumId w:val="16"/>
  </w:num>
  <w:num w:numId="16">
    <w:abstractNumId w:val="11"/>
  </w:num>
  <w:num w:numId="17">
    <w:abstractNumId w:val="14"/>
  </w:num>
  <w:num w:numId="18">
    <w:abstractNumId w:val="1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8"/>
    <w:rsid w:val="000942E2"/>
    <w:rsid w:val="002A10E6"/>
    <w:rsid w:val="006C7E63"/>
    <w:rsid w:val="00876AC2"/>
    <w:rsid w:val="00F3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FF58"/>
  <w15:chartTrackingRefBased/>
  <w15:docId w15:val="{CD253092-3CEA-432C-9697-A1EC12EB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Jeremy (DESE)</dc:creator>
  <cp:keywords/>
  <dc:description/>
  <cp:lastModifiedBy>Ellis, Jeremy (DESE)</cp:lastModifiedBy>
  <cp:revision>3</cp:revision>
  <dcterms:created xsi:type="dcterms:W3CDTF">2018-07-06T13:18:00Z</dcterms:created>
  <dcterms:modified xsi:type="dcterms:W3CDTF">2018-08-10T19:08:00Z</dcterms:modified>
</cp:coreProperties>
</file>