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174D9">
      <w:pPr>
        <w:keepLines/>
        <w:ind w:left="1980"/>
        <w:rPr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C. </w:t>
      </w:r>
      <w:r w:rsidRPr="003174D9">
        <w:rPr>
          <w:color w:val="000000"/>
          <w:sz w:val="22"/>
        </w:rPr>
        <w:t>85 F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367A2">
      <w:pPr>
        <w:pStyle w:val="ListParagraph"/>
        <w:keepLines/>
        <w:numPr>
          <w:ilvl w:val="1"/>
          <w:numId w:val="1"/>
        </w:numPr>
        <w:ind w:left="2340"/>
        <w:rPr>
          <w:color w:val="000000"/>
          <w:sz w:val="22"/>
        </w:rPr>
      </w:pPr>
      <w:r w:rsidRPr="003174D9">
        <w:rPr>
          <w:color w:val="000000"/>
          <w:sz w:val="22"/>
        </w:rPr>
        <w:t>Pentagon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174D9">
      <w:pPr>
        <w:keepLines/>
        <w:ind w:left="1980"/>
        <w:rPr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B. </w:t>
      </w:r>
      <w:r w:rsidRPr="003174D9">
        <w:rPr>
          <w:color w:val="000000"/>
          <w:sz w:val="22"/>
        </w:rPr>
        <w:t>There are between 12 and 13 pounds of potatoes in the bag.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303322" w:rsidRDefault="00303322" w:rsidP="00303322">
      <w:pPr>
        <w:pStyle w:val="ListParagraph"/>
        <w:keepLines/>
        <w:numPr>
          <w:ilvl w:val="1"/>
          <w:numId w:val="1"/>
        </w:numPr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 </w:t>
      </w:r>
      <w:r w:rsidR="00940E18">
        <w:rPr>
          <w:rFonts w:eastAsia="Verdana"/>
          <w:noProof/>
        </w:rPr>
        <w:drawing>
          <wp:inline distT="0" distB="0" distL="0" distR="0">
            <wp:extent cx="2875915" cy="432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  <w:bookmarkStart w:id="0" w:name="_GoBack"/>
      <w:bookmarkEnd w:id="0"/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174D9">
      <w:pPr>
        <w:keepLines/>
        <w:ind w:left="1980"/>
        <w:rPr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B. </w:t>
      </w:r>
      <w:r w:rsidRPr="003174D9">
        <w:rPr>
          <w:color w:val="000000"/>
          <w:sz w:val="22"/>
        </w:rPr>
        <w:t>4,073,082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174D9">
      <w:pPr>
        <w:keepLines/>
        <w:ind w:left="1980"/>
        <w:rPr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D. </w:t>
      </w:r>
      <w:r w:rsidRPr="003174D9">
        <w:rPr>
          <w:color w:val="000000"/>
          <w:sz w:val="22"/>
        </w:rPr>
        <w:t>How long Louisa was at the store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367A2">
      <w:pPr>
        <w:pStyle w:val="ListParagraph"/>
        <w:keepLines/>
        <w:numPr>
          <w:ilvl w:val="1"/>
          <w:numId w:val="1"/>
        </w:numPr>
        <w:ind w:left="2340"/>
        <w:rPr>
          <w:color w:val="000000"/>
          <w:sz w:val="22"/>
        </w:rPr>
      </w:pPr>
      <w:r w:rsidRPr="003174D9">
        <w:rPr>
          <w:color w:val="000000"/>
          <w:sz w:val="22"/>
        </w:rPr>
        <w:t xml:space="preserve">For every 1 </w:t>
      </w:r>
      <w:r>
        <w:rPr>
          <w:noProof/>
          <w:position w:val="-12"/>
        </w:rPr>
        <w:drawing>
          <wp:inline distT="0" distB="0" distL="0" distR="0">
            <wp:extent cx="233045" cy="21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D9">
        <w:rPr>
          <w:color w:val="000000"/>
          <w:sz w:val="22"/>
        </w:rPr>
        <w:t xml:space="preserve"> , there are 2 </w:t>
      </w:r>
      <w:r>
        <w:rPr>
          <w:noProof/>
          <w:position w:val="-10"/>
        </w:rPr>
        <w:drawing>
          <wp:inline distT="0" distB="0" distL="0" distR="0">
            <wp:extent cx="199390" cy="191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D9">
        <w:rPr>
          <w:color w:val="000000"/>
          <w:sz w:val="22"/>
        </w:rPr>
        <w:t xml:space="preserve"> s </w:t>
      </w: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174D9">
      <w:pPr>
        <w:keepLines/>
        <w:ind w:left="1980"/>
        <w:rPr>
          <w:color w:val="000000"/>
          <w:sz w:val="22"/>
        </w:rPr>
      </w:pPr>
      <w:proofErr w:type="gramStart"/>
      <w:r w:rsidRPr="003174D9">
        <w:rPr>
          <w:rFonts w:ascii="Verdana" w:eastAsia="Verdana" w:hAnsi="Verdana" w:cs="Verdana"/>
          <w:color w:val="000000"/>
          <w:sz w:val="22"/>
        </w:rPr>
        <w:t xml:space="preserve">C. </w:t>
      </w:r>
      <w:r w:rsidRPr="003174D9">
        <w:rPr>
          <w:color w:val="000000"/>
          <w:sz w:val="22"/>
        </w:rPr>
        <w:t>28 feet</w:t>
      </w:r>
      <w:proofErr w:type="gramEnd"/>
    </w:p>
    <w:p w:rsidR="005E5BE8" w:rsidRDefault="005E5BE8" w:rsidP="005E5BE8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174D9">
      <w:pPr>
        <w:keepLines/>
        <w:ind w:left="1980"/>
        <w:rPr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D. </w:t>
      </w:r>
      <w:r w:rsidRPr="003174D9">
        <w:rPr>
          <w:color w:val="000000"/>
          <w:sz w:val="22"/>
        </w:rPr>
        <w:t>Nina</w:t>
      </w:r>
    </w:p>
    <w:p w:rsidR="005E5BE8" w:rsidRDefault="005E5BE8" w:rsidP="005E5BE8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</w:rPr>
        <w:drawing>
          <wp:inline distT="0" distB="0" distL="0" distR="0">
            <wp:extent cx="2032000" cy="132306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12" cy="13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700E3A" w:rsidRDefault="00940E18" w:rsidP="00700E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>Correct</w:t>
      </w:r>
      <w:r w:rsidR="00700E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Correct response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700E3A" w:rsidRDefault="00940E18" w:rsidP="00700E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>Incorrect</w:t>
      </w:r>
      <w:r w:rsidR="00700E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700E3A" w:rsidRDefault="00700E3A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672CFB" w:rsidRDefault="00672CFB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lastRenderedPageBreak/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</w:rPr>
        <w:drawing>
          <wp:inline distT="0" distB="0" distL="0" distR="0">
            <wp:extent cx="4165600" cy="816746"/>
            <wp:effectExtent l="0" t="0" r="635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977" cy="8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All 3 points correctly marked and labeled (the label can be the month or the number of inches)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May: </w:t>
      </w:r>
      <w:r>
        <w:rPr>
          <w:rFonts w:eastAsia="Verdana"/>
          <w:noProof/>
          <w:position w:val="-14"/>
        </w:rPr>
        <w:drawing>
          <wp:inline distT="0" distB="0" distL="0" distR="0">
            <wp:extent cx="158115" cy="2578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D9">
        <w:rPr>
          <w:rFonts w:ascii="Verdana" w:eastAsia="Verdana" w:hAnsi="Verdana" w:cs="Verdana"/>
          <w:color w:val="000000"/>
          <w:sz w:val="20"/>
        </w:rPr>
        <w:t xml:space="preserve"> inches </w:t>
      </w: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August: 10 inches</w:t>
      </w: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December: </w:t>
      </w:r>
      <w:r>
        <w:rPr>
          <w:rFonts w:eastAsia="Verdana"/>
          <w:noProof/>
          <w:position w:val="-14"/>
        </w:rPr>
        <w:drawing>
          <wp:inline distT="0" distB="0" distL="0" distR="0">
            <wp:extent cx="241300" cy="2578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D9">
        <w:rPr>
          <w:rFonts w:ascii="Verdana" w:eastAsia="Verdana" w:hAnsi="Verdana" w:cs="Verdana"/>
          <w:color w:val="000000"/>
          <w:sz w:val="20"/>
        </w:rPr>
        <w:t xml:space="preserve"> inches 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NOTE:</w:t>
      </w: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Any point within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1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tick mark of the correct location will be correct. This includes any point that is exactly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1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tick mark off.</w:t>
      </w:r>
    </w:p>
    <w:p w:rsidR="00A77B3E" w:rsidRDefault="00A77B3E" w:rsidP="005355E7">
      <w:pPr>
        <w:keepLines/>
        <w:ind w:left="1080"/>
        <w:rPr>
          <w:rFonts w:ascii="Arial" w:eastAsia="Arial" w:hAnsi="Arial" w:cs="Arial"/>
          <w:b/>
          <w:color w:val="A7BAC5"/>
          <w:sz w:val="18"/>
        </w:rPr>
      </w:pPr>
    </w:p>
    <w:p w:rsidR="00A77B3E" w:rsidRPr="005355E7" w:rsidRDefault="00940E18" w:rsidP="005355E7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>Correct</w:t>
      </w:r>
      <w:r w:rsidR="005355E7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Correct response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>Partial</w:t>
      </w: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Three correctly marked points but no labels</w:t>
      </w: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Two correctly marked points with labels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5355E7" w:rsidRDefault="00940E18" w:rsidP="005355E7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>Incorrect</w:t>
      </w:r>
      <w:r w:rsidR="005355E7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Incorrect response</w:t>
      </w:r>
    </w:p>
    <w:p w:rsidR="005E5BE8" w:rsidRDefault="005E5BE8" w:rsidP="003174D9">
      <w:pPr>
        <w:keepLines/>
        <w:rPr>
          <w:rFonts w:ascii="Arial" w:eastAsia="Arial" w:hAnsi="Arial" w:cs="Arial"/>
          <w:b/>
          <w:color w:val="1E4C79"/>
          <w:sz w:val="18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367A2">
      <w:pPr>
        <w:keepLines/>
        <w:ind w:left="1800"/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rFonts w:eastAsia="Verdana"/>
          <w:noProof/>
          <w:position w:val="-10"/>
        </w:rPr>
        <w:drawing>
          <wp:inline distT="0" distB="0" distL="0" distR="0">
            <wp:extent cx="789940" cy="191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E8" w:rsidRDefault="005E5BE8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367A2">
      <w:pPr>
        <w:keepLines/>
        <w:tabs>
          <w:tab w:val="left" w:pos="2250"/>
        </w:tabs>
        <w:ind w:left="1800"/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rFonts w:eastAsia="Verdana"/>
          <w:noProof/>
          <w:position w:val="-10"/>
        </w:rPr>
        <w:drawing>
          <wp:inline distT="0" distB="0" distL="0" distR="0">
            <wp:extent cx="207645" cy="1911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6 ways (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 xml:space="preserve">accept </w:t>
      </w:r>
      <w:r>
        <w:rPr>
          <w:rFonts w:eastAsia="Verdana"/>
          <w:noProof/>
          <w:position w:val="-10"/>
        </w:rPr>
        <w:drawing>
          <wp:inline distT="0" distB="0" distL="0" distR="0">
            <wp:extent cx="573405" cy="1911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) </w:t>
      </w: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Al and Bev</w:t>
      </w: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Al and Carmen</w:t>
      </w: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Al and Derek</w:t>
      </w: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Bev and Carmen</w:t>
      </w: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Bev and Derek</w:t>
      </w: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>Carmen and Derek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The supporting work or explanation should show or explain how the pairings of people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were obtained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>; this may include drawings only, words only, or a combination of both.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Note: If student lists only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1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pair involving Derek, and has no other explanation, and numerical answer is not 6, then response is incorrect.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5355E7" w:rsidRDefault="00940E18" w:rsidP="005355E7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367A2">
        <w:rPr>
          <w:rFonts w:ascii="Verdana" w:eastAsia="Verdana" w:hAnsi="Verdana" w:cs="Verdana"/>
          <w:b/>
          <w:color w:val="000000"/>
          <w:sz w:val="22"/>
        </w:rPr>
        <w:t>Correct</w:t>
      </w:r>
      <w:r w:rsidR="005355E7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Correct response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proofErr w:type="gramStart"/>
      <w:r w:rsidRPr="003174D9">
        <w:rPr>
          <w:rFonts w:ascii="Verdana" w:eastAsia="Verdana" w:hAnsi="Verdana" w:cs="Verdana"/>
          <w:color w:val="000000"/>
          <w:sz w:val="20"/>
        </w:rPr>
        <w:lastRenderedPageBreak/>
        <w:t>6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different ways with a justification that demonstrates how the four people would be paired. It is possible to justify the answer of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6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without explicitly stating the 6 pairs by name, but the justification needs to be clear.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5355E7" w:rsidRDefault="00940E18" w:rsidP="005355E7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3174D9"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  <w:r w:rsidR="005355E7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Partially correct response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Response contains the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6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different ways, but the justification is either missing or is partially correct/partially complete. The partial justification may demonstrate that Derek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can be paired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with more than just one of the remaining people, but the justification falls short of complete, or the justification may include only a relevant computation. A response of 6 with no correct work, as long as the work shown does not demonstrate that 6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was obtained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via invalid reasoning, should also be placed here.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5355E7" w:rsidRDefault="00940E18" w:rsidP="005355E7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>Partial 2</w:t>
      </w:r>
      <w:r w:rsidR="005355E7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Partially correct response</w:t>
      </w:r>
    </w:p>
    <w:p w:rsidR="00A77B3E" w:rsidRDefault="00A77B3E" w:rsidP="005355E7">
      <w:pPr>
        <w:keepLines/>
        <w:ind w:left="180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Response does NOT obtain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6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ways, but does demonstrate in some way that Derek can be paired with more than just one of the remaining people.</w:t>
      </w:r>
    </w:p>
    <w:p w:rsidR="00A77B3E" w:rsidRDefault="00A77B3E" w:rsidP="005355E7">
      <w:pPr>
        <w:keepLines/>
        <w:ind w:left="1800"/>
        <w:rPr>
          <w:rFonts w:ascii="Verdana" w:eastAsia="Verdana" w:hAnsi="Verdana" w:cs="Verdana"/>
          <w:color w:val="000000"/>
          <w:sz w:val="20"/>
        </w:rPr>
      </w:pPr>
    </w:p>
    <w:p w:rsidR="00A77B3E" w:rsidRPr="003174D9" w:rsidRDefault="00940E18" w:rsidP="005355E7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3174D9">
        <w:rPr>
          <w:rFonts w:ascii="Verdana" w:eastAsia="Verdana" w:hAnsi="Verdana" w:cs="Verdana"/>
          <w:color w:val="000000"/>
          <w:sz w:val="20"/>
        </w:rPr>
        <w:t xml:space="preserve">Note: Justifications that show that Derek </w:t>
      </w:r>
      <w:proofErr w:type="gramStart"/>
      <w:r w:rsidRPr="003174D9">
        <w:rPr>
          <w:rFonts w:ascii="Verdana" w:eastAsia="Verdana" w:hAnsi="Verdana" w:cs="Verdana"/>
          <w:color w:val="000000"/>
          <w:sz w:val="20"/>
        </w:rPr>
        <w:t>can be paired</w:t>
      </w:r>
      <w:proofErr w:type="gramEnd"/>
      <w:r w:rsidRPr="003174D9">
        <w:rPr>
          <w:rFonts w:ascii="Verdana" w:eastAsia="Verdana" w:hAnsi="Verdana" w:cs="Verdana"/>
          <w:color w:val="000000"/>
          <w:sz w:val="20"/>
        </w:rPr>
        <w:t xml:space="preserve"> with more than one of the remaining people but [with] repeat pairings of the four people would be given a score of Partial 2.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5355E7" w:rsidRDefault="00940E18" w:rsidP="005355E7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3174D9">
        <w:rPr>
          <w:rFonts w:ascii="Verdana" w:eastAsia="Verdana" w:hAnsi="Verdana" w:cs="Verdana"/>
          <w:b/>
          <w:color w:val="000000"/>
          <w:sz w:val="22"/>
        </w:rPr>
        <w:t>Incorrect</w:t>
      </w:r>
      <w:r w:rsidR="005355E7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3174D9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 w:rsidP="005355E7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Default="00A77B3E" w:rsidP="003174D9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3174D9" w:rsidRDefault="00940E18" w:rsidP="003174D9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3367A2" w:rsidRDefault="00940E18" w:rsidP="003367A2">
      <w:pPr>
        <w:keepLines/>
        <w:ind w:left="2070"/>
        <w:rPr>
          <w:rFonts w:ascii="Verdana" w:eastAsia="Verdana" w:hAnsi="Verdana" w:cs="Verdana"/>
          <w:color w:val="000000"/>
          <w:sz w:val="22"/>
        </w:rPr>
      </w:pPr>
      <w:r w:rsidRPr="003367A2"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rFonts w:eastAsia="Verdana"/>
          <w:noProof/>
          <w:position w:val="-90"/>
        </w:rPr>
        <w:drawing>
          <wp:inline distT="0" distB="0" distL="0" distR="0">
            <wp:extent cx="1812854" cy="11637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55" cy="11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3367A2" w:rsidRDefault="003367A2" w:rsidP="003367A2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 </w:t>
      </w:r>
      <w:r w:rsidR="00940E18" w:rsidRPr="003367A2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 w:rsidP="003174D9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3174D9" w:rsidRDefault="00940E18" w:rsidP="003367A2">
      <w:pPr>
        <w:keepLines/>
        <w:ind w:left="2070"/>
        <w:rPr>
          <w:rFonts w:ascii="Verdana" w:eastAsia="Verdana" w:hAnsi="Verdana" w:cs="Verdana"/>
          <w:color w:val="000000"/>
          <w:sz w:val="22"/>
        </w:rPr>
      </w:pPr>
      <w:r w:rsidRPr="003174D9"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eastAsia="Verdana"/>
          <w:noProof/>
          <w:position w:val="-14"/>
        </w:rPr>
        <w:drawing>
          <wp:inline distT="0" distB="0" distL="0" distR="0">
            <wp:extent cx="116205" cy="2660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5E5BE8">
      <w:pPr>
        <w:keepLines/>
        <w:rPr>
          <w:rFonts w:ascii="Verdana" w:eastAsia="Verdana" w:hAnsi="Verdana" w:cs="Verdana"/>
          <w:color w:val="A7BAC5"/>
          <w:sz w:val="16"/>
        </w:rPr>
      </w:pPr>
    </w:p>
    <w:sectPr w:rsidR="00A77B3E" w:rsidSect="00672CFB">
      <w:footerReference w:type="default" r:id="rId1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1C" w:rsidRDefault="000B151C" w:rsidP="00672CFB">
      <w:r>
        <w:separator/>
      </w:r>
    </w:p>
  </w:endnote>
  <w:endnote w:type="continuationSeparator" w:id="0">
    <w:p w:rsidR="000B151C" w:rsidRDefault="000B151C" w:rsidP="0067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FB" w:rsidRPr="00672CFB" w:rsidRDefault="00672CFB" w:rsidP="00672CFB">
    <w:pPr>
      <w:pStyle w:val="Footer"/>
      <w:jc w:val="right"/>
      <w:rPr>
        <w:sz w:val="20"/>
      </w:rPr>
    </w:pPr>
    <w:r w:rsidRPr="00672CFB">
      <w:rPr>
        <w:sz w:val="20"/>
      </w:rPr>
      <w:t>NAEP 2015 Grade 4 Mathematics Book #2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1C" w:rsidRDefault="000B151C" w:rsidP="00672CFB">
      <w:r>
        <w:separator/>
      </w:r>
    </w:p>
  </w:footnote>
  <w:footnote w:type="continuationSeparator" w:id="0">
    <w:p w:rsidR="000B151C" w:rsidRDefault="000B151C" w:rsidP="0067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0AE"/>
    <w:multiLevelType w:val="hybridMultilevel"/>
    <w:tmpl w:val="6B2CD5B0"/>
    <w:lvl w:ilvl="0" w:tplc="0EECE456">
      <w:start w:val="1"/>
      <w:numFmt w:val="decimal"/>
      <w:lvlText w:val="%1."/>
      <w:lvlJc w:val="left"/>
      <w:pPr>
        <w:ind w:left="1008" w:hanging="648"/>
      </w:pPr>
      <w:rPr>
        <w:rFonts w:hint="default"/>
        <w:b/>
        <w:sz w:val="28"/>
      </w:rPr>
    </w:lvl>
    <w:lvl w:ilvl="1" w:tplc="1798810A">
      <w:start w:val="1"/>
      <w:numFmt w:val="upperLetter"/>
      <w:lvlText w:val="%2.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151C"/>
    <w:rsid w:val="00303322"/>
    <w:rsid w:val="003174D9"/>
    <w:rsid w:val="003367A2"/>
    <w:rsid w:val="003E2D0B"/>
    <w:rsid w:val="005355E7"/>
    <w:rsid w:val="005E5BE8"/>
    <w:rsid w:val="00672CFB"/>
    <w:rsid w:val="00700E3A"/>
    <w:rsid w:val="007E7D7D"/>
    <w:rsid w:val="00940E18"/>
    <w:rsid w:val="00A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BB3EF"/>
  <w15:chartTrackingRefBased/>
  <w15:docId w15:val="{D8566E04-2895-4F46-A50D-EB63EBDD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D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0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E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7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2CFB"/>
    <w:rPr>
      <w:sz w:val="24"/>
      <w:szCs w:val="24"/>
    </w:rPr>
  </w:style>
  <w:style w:type="paragraph" w:styleId="Footer">
    <w:name w:val="footer"/>
    <w:basedOn w:val="Normal"/>
    <w:link w:val="FooterChar"/>
    <w:rsid w:val="0067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2C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3</cp:revision>
  <cp:lastPrinted>2018-11-16T21:41:00Z</cp:lastPrinted>
  <dcterms:created xsi:type="dcterms:W3CDTF">2018-11-20T21:25:00Z</dcterms:created>
  <dcterms:modified xsi:type="dcterms:W3CDTF">2018-11-21T13:28:00Z</dcterms:modified>
</cp:coreProperties>
</file>